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A339" w14:textId="77777777" w:rsidR="00183364" w:rsidRDefault="00000000" w:rsidP="00183364">
      <w:pPr>
        <w:rPr>
          <w:noProof/>
        </w:rPr>
      </w:pPr>
      <w:r>
        <w:rPr>
          <w:noProof/>
        </w:rPr>
        <w:object w:dxaOrig="1440" w:dyaOrig="1440" w14:anchorId="11BD9A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85pt;margin-top:17.3pt;width:288.75pt;height:66.9pt;z-index:251659264">
            <v:imagedata r:id="rId4" o:title=""/>
            <w10:wrap type="square" side="right"/>
          </v:shape>
          <o:OLEObject Type="Embed" ProgID="Word.Picture.8" ShapeID="_x0000_s1026" DrawAspect="Content" ObjectID="_1782727292" r:id="rId5"/>
        </w:object>
      </w:r>
    </w:p>
    <w:p w14:paraId="307B8272" w14:textId="77777777" w:rsidR="00183364" w:rsidRDefault="00183364" w:rsidP="00183364">
      <w:pPr>
        <w:rPr>
          <w:noProof/>
        </w:rPr>
      </w:pPr>
    </w:p>
    <w:p w14:paraId="0D4826DC" w14:textId="77777777" w:rsidR="00183364" w:rsidRDefault="00183364" w:rsidP="00183364">
      <w:pPr>
        <w:rPr>
          <w:noProof/>
        </w:rPr>
      </w:pPr>
    </w:p>
    <w:p w14:paraId="2407786D" w14:textId="77777777" w:rsidR="00183364" w:rsidRDefault="00183364" w:rsidP="00183364">
      <w:pPr>
        <w:pStyle w:val="Tijeloteksta"/>
        <w:rPr>
          <w:rFonts w:ascii="Times New Roman" w:hAnsi="Times New Roman"/>
          <w:b/>
          <w:noProof/>
          <w:sz w:val="24"/>
          <w:szCs w:val="24"/>
        </w:rPr>
      </w:pPr>
    </w:p>
    <w:p w14:paraId="4DA3B168" w14:textId="77777777" w:rsidR="00183364" w:rsidRDefault="00183364" w:rsidP="00183364">
      <w:pPr>
        <w:pStyle w:val="Tijeloteksta"/>
        <w:rPr>
          <w:rFonts w:ascii="Verdana" w:hAnsi="Verdana"/>
          <w:sz w:val="20"/>
        </w:rPr>
      </w:pPr>
    </w:p>
    <w:p w14:paraId="1BD9CB62" w14:textId="77777777" w:rsidR="00183364" w:rsidRDefault="00183364" w:rsidP="00183364">
      <w:pPr>
        <w:pStyle w:val="Tijeloteksta"/>
        <w:rPr>
          <w:rFonts w:ascii="Verdana" w:hAnsi="Verdana"/>
          <w:sz w:val="20"/>
        </w:rPr>
      </w:pPr>
    </w:p>
    <w:p w14:paraId="0D5C37F6" w14:textId="77777777" w:rsidR="00183364" w:rsidRDefault="00183364" w:rsidP="00183364">
      <w:pPr>
        <w:pStyle w:val="Tijeloteksta"/>
        <w:rPr>
          <w:rFonts w:ascii="Verdana" w:hAnsi="Verdana"/>
          <w:sz w:val="20"/>
        </w:rPr>
      </w:pPr>
    </w:p>
    <w:p w14:paraId="25DB852D" w14:textId="77777777" w:rsidR="00183364" w:rsidRDefault="00183364" w:rsidP="00183364">
      <w:pPr>
        <w:pStyle w:val="Tijeloteksta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Tel.: 01/62 21 433; fax: 01/6252-515</w:t>
      </w:r>
    </w:p>
    <w:p w14:paraId="7190DAA6" w14:textId="77777777" w:rsidR="00183364" w:rsidRDefault="00183364" w:rsidP="00183364">
      <w:pPr>
        <w:pStyle w:val="Tijeloteksta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OIB: 28129388615</w:t>
      </w:r>
    </w:p>
    <w:p w14:paraId="5D210132" w14:textId="77777777" w:rsidR="00183364" w:rsidRDefault="00183364" w:rsidP="00183364">
      <w:pPr>
        <w:pStyle w:val="Tijeloteksta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IBAN: HR4923900011100025937</w:t>
      </w:r>
    </w:p>
    <w:p w14:paraId="5637D4C6" w14:textId="77777777" w:rsidR="00183364" w:rsidRDefault="00183364" w:rsidP="00183364">
      <w:pPr>
        <w:pStyle w:val="Tijeloteksta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e-mail: </w:t>
      </w:r>
      <w:hyperlink r:id="rId6" w:history="1">
        <w:r>
          <w:rPr>
            <w:rStyle w:val="Hiperveza"/>
            <w:rFonts w:ascii="Verdana" w:hAnsi="Verdana"/>
            <w:sz w:val="20"/>
          </w:rPr>
          <w:t>czoo.vg@gmail.com</w:t>
        </w:r>
      </w:hyperlink>
    </w:p>
    <w:p w14:paraId="36EA8234" w14:textId="77777777" w:rsidR="00183364" w:rsidRDefault="00183364" w:rsidP="00183364">
      <w:pPr>
        <w:pStyle w:val="Tijeloteksta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web: </w:t>
      </w:r>
      <w:hyperlink r:id="rId7" w:history="1">
        <w:r w:rsidRPr="00604CA6">
          <w:rPr>
            <w:rStyle w:val="Hiperveza"/>
            <w:rFonts w:ascii="Verdana" w:hAnsi="Verdana"/>
            <w:sz w:val="20"/>
          </w:rPr>
          <w:t>www.centar-odgojiobrazovanje-velikagorica.skole.hr</w:t>
        </w:r>
      </w:hyperlink>
    </w:p>
    <w:p w14:paraId="5D91C94C" w14:textId="77777777" w:rsidR="00183364" w:rsidRDefault="00183364" w:rsidP="00183364">
      <w:pPr>
        <w:rPr>
          <w:rFonts w:ascii="Verdana" w:hAnsi="Verdana"/>
          <w:b/>
          <w:sz w:val="20"/>
          <w:szCs w:val="20"/>
        </w:rPr>
      </w:pPr>
    </w:p>
    <w:p w14:paraId="3CE46298" w14:textId="77777777" w:rsidR="00183364" w:rsidRPr="00FE62E8" w:rsidRDefault="00183364" w:rsidP="00183364">
      <w:pPr>
        <w:pStyle w:val="Bezproreda"/>
        <w:rPr>
          <w:rFonts w:asciiTheme="minorHAnsi" w:hAnsiTheme="minorHAnsi" w:cstheme="minorHAnsi"/>
          <w:bCs/>
          <w:sz w:val="20"/>
          <w:szCs w:val="20"/>
        </w:rPr>
      </w:pPr>
      <w:r w:rsidRPr="00FE62E8">
        <w:rPr>
          <w:rFonts w:asciiTheme="minorHAnsi" w:hAnsiTheme="minorHAnsi" w:cstheme="minorHAnsi"/>
          <w:bCs/>
          <w:sz w:val="20"/>
          <w:szCs w:val="20"/>
        </w:rPr>
        <w:t>Klasa: 401-01/21-01/1</w:t>
      </w:r>
    </w:p>
    <w:p w14:paraId="20A72FF8" w14:textId="77777777" w:rsidR="00183364" w:rsidRPr="00FE62E8" w:rsidRDefault="00183364" w:rsidP="00183364">
      <w:pPr>
        <w:pStyle w:val="Bezproreda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E62E8">
        <w:rPr>
          <w:rFonts w:asciiTheme="minorHAnsi" w:hAnsiTheme="minorHAnsi" w:cstheme="minorHAnsi"/>
          <w:bCs/>
          <w:sz w:val="20"/>
          <w:szCs w:val="20"/>
        </w:rPr>
        <w:t>Ur</w:t>
      </w:r>
      <w:proofErr w:type="spellEnd"/>
      <w:r w:rsidRPr="00FE62E8">
        <w:rPr>
          <w:rFonts w:asciiTheme="minorHAnsi" w:hAnsiTheme="minorHAnsi" w:cstheme="minorHAnsi"/>
          <w:bCs/>
          <w:sz w:val="20"/>
          <w:szCs w:val="20"/>
        </w:rPr>
        <w:t>. broj: 238/31-96-01-01-21-1</w:t>
      </w:r>
    </w:p>
    <w:p w14:paraId="48E81343" w14:textId="77777777" w:rsidR="00183364" w:rsidRPr="00FE62E8" w:rsidRDefault="00183364" w:rsidP="00183364">
      <w:pPr>
        <w:pStyle w:val="Bezproreda"/>
        <w:rPr>
          <w:rFonts w:asciiTheme="minorHAnsi" w:hAnsiTheme="minorHAnsi" w:cstheme="minorHAnsi"/>
          <w:bCs/>
          <w:sz w:val="20"/>
          <w:szCs w:val="20"/>
        </w:rPr>
      </w:pPr>
    </w:p>
    <w:p w14:paraId="0A37C6D6" w14:textId="77777777" w:rsidR="00183364" w:rsidRPr="00FE62E8" w:rsidRDefault="00183364" w:rsidP="00183364">
      <w:pPr>
        <w:pStyle w:val="Bezproreda"/>
        <w:rPr>
          <w:rFonts w:asciiTheme="minorHAnsi" w:hAnsiTheme="minorHAnsi" w:cstheme="minorHAnsi"/>
          <w:bCs/>
          <w:sz w:val="20"/>
          <w:szCs w:val="20"/>
        </w:rPr>
      </w:pPr>
      <w:r w:rsidRPr="00FE62E8">
        <w:rPr>
          <w:rFonts w:asciiTheme="minorHAnsi" w:hAnsiTheme="minorHAnsi" w:cstheme="minorHAnsi"/>
          <w:bCs/>
          <w:sz w:val="20"/>
          <w:szCs w:val="20"/>
        </w:rPr>
        <w:t>Velika Gorica, 20.12.2021.</w:t>
      </w:r>
    </w:p>
    <w:p w14:paraId="18D3BCE3" w14:textId="77777777" w:rsidR="00183364" w:rsidRPr="00FE62E8" w:rsidRDefault="00183364" w:rsidP="00183364">
      <w:pPr>
        <w:pStyle w:val="Tijeloteksta"/>
        <w:rPr>
          <w:rFonts w:asciiTheme="minorHAnsi" w:hAnsiTheme="minorHAnsi" w:cstheme="minorHAnsi"/>
          <w:sz w:val="20"/>
          <w:szCs w:val="20"/>
        </w:rPr>
      </w:pPr>
    </w:p>
    <w:p w14:paraId="0E020C56" w14:textId="77777777" w:rsidR="00183364" w:rsidRPr="00FE62E8" w:rsidRDefault="00183364" w:rsidP="00183364">
      <w:pPr>
        <w:pStyle w:val="Tijeloteksta"/>
        <w:spacing w:before="6"/>
        <w:rPr>
          <w:rFonts w:asciiTheme="minorHAnsi" w:hAnsiTheme="minorHAnsi" w:cstheme="minorHAnsi"/>
          <w:sz w:val="20"/>
          <w:szCs w:val="20"/>
        </w:rPr>
      </w:pPr>
    </w:p>
    <w:p w14:paraId="7F9FF7BC" w14:textId="77777777" w:rsidR="00183364" w:rsidRPr="00FE62E8" w:rsidRDefault="00183364" w:rsidP="00183364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hr-HR"/>
        </w:rPr>
      </w:pPr>
      <w:r w:rsidRPr="00FE62E8">
        <w:rPr>
          <w:rFonts w:asciiTheme="minorHAnsi" w:eastAsia="Times New Roman" w:hAnsiTheme="minorHAnsi" w:cstheme="minorHAnsi"/>
          <w:color w:val="000000"/>
          <w:sz w:val="20"/>
          <w:szCs w:val="20"/>
          <w:lang w:eastAsia="hr-HR"/>
        </w:rPr>
        <w:t>Temeljem Statuta Centra za odgoj i obrazovanje Velika Gorica, Zagrebačka 90, Velika Gorica u vezi sa čl.34. Zakona o fiskalnoj odgovornosti i izvještaja o primjeni fiskalnih pravila (NN78/11, 106/12, 130/13, 19/15  119/15 i 111/18) i čl.7. Uredbe o sastavljanju i predaji Izjave o fiskalnoj odgovornosti(NN 95/19) ravnateljica Centra za odgoj i obrazovanje Velika Gorica, Nikolina Vučković Barišić, prof. def.  donosi:</w:t>
      </w:r>
    </w:p>
    <w:p w14:paraId="36EFE5DA" w14:textId="77777777" w:rsidR="00183364" w:rsidRPr="00FE62E8" w:rsidRDefault="00183364" w:rsidP="00183364">
      <w:pPr>
        <w:pStyle w:val="Tijeloteksta"/>
        <w:spacing w:before="1"/>
        <w:rPr>
          <w:rFonts w:asciiTheme="minorHAnsi" w:hAnsiTheme="minorHAnsi" w:cstheme="minorHAnsi"/>
          <w:sz w:val="20"/>
          <w:szCs w:val="20"/>
        </w:rPr>
      </w:pPr>
    </w:p>
    <w:p w14:paraId="2C51AE18" w14:textId="77777777" w:rsidR="00183364" w:rsidRPr="00FE62E8" w:rsidRDefault="00183364" w:rsidP="00183364">
      <w:pPr>
        <w:ind w:left="238" w:right="65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E62E8">
        <w:rPr>
          <w:rFonts w:asciiTheme="minorHAnsi" w:hAnsiTheme="minorHAnsi" w:cstheme="minorHAnsi"/>
          <w:b/>
          <w:bCs/>
          <w:sz w:val="20"/>
          <w:szCs w:val="20"/>
        </w:rPr>
        <w:t>PROCEDURA NAPLATE PRIHODA</w:t>
      </w:r>
    </w:p>
    <w:p w14:paraId="549096A6" w14:textId="77777777" w:rsidR="00183364" w:rsidRPr="00FE62E8" w:rsidRDefault="00183364" w:rsidP="00183364">
      <w:pPr>
        <w:pStyle w:val="Tijeloteksta"/>
        <w:spacing w:before="8"/>
        <w:rPr>
          <w:rFonts w:asciiTheme="minorHAnsi" w:hAnsiTheme="minorHAnsi" w:cstheme="minorHAnsi"/>
          <w:sz w:val="20"/>
          <w:szCs w:val="20"/>
        </w:rPr>
      </w:pPr>
    </w:p>
    <w:p w14:paraId="49F04688" w14:textId="77777777" w:rsidR="00183364" w:rsidRPr="00FE62E8" w:rsidRDefault="00183364" w:rsidP="00183364">
      <w:pPr>
        <w:ind w:left="238" w:right="656"/>
        <w:jc w:val="center"/>
        <w:rPr>
          <w:rFonts w:asciiTheme="minorHAnsi" w:hAnsiTheme="minorHAnsi" w:cstheme="minorHAnsi"/>
          <w:b/>
          <w:color w:val="111111"/>
          <w:sz w:val="20"/>
          <w:szCs w:val="20"/>
        </w:rPr>
      </w:pPr>
      <w:r w:rsidRPr="00FE62E8">
        <w:rPr>
          <w:rFonts w:asciiTheme="minorHAnsi" w:hAnsiTheme="minorHAnsi" w:cstheme="minorHAnsi"/>
          <w:b/>
          <w:color w:val="0F0F0F"/>
          <w:sz w:val="20"/>
          <w:szCs w:val="20"/>
        </w:rPr>
        <w:t>Članak</w:t>
      </w:r>
      <w:r w:rsidRPr="00FE62E8">
        <w:rPr>
          <w:rFonts w:asciiTheme="minorHAnsi" w:hAnsiTheme="minorHAnsi" w:cstheme="minorHAnsi"/>
          <w:b/>
          <w:color w:val="0F0F0F"/>
          <w:spacing w:val="-6"/>
          <w:sz w:val="20"/>
          <w:szCs w:val="20"/>
        </w:rPr>
        <w:t xml:space="preserve"> </w:t>
      </w:r>
      <w:r w:rsidRPr="00FE62E8">
        <w:rPr>
          <w:rFonts w:asciiTheme="minorHAnsi" w:hAnsiTheme="minorHAnsi" w:cstheme="minorHAnsi"/>
          <w:b/>
          <w:color w:val="111111"/>
          <w:sz w:val="20"/>
          <w:szCs w:val="20"/>
        </w:rPr>
        <w:t>1.</w:t>
      </w:r>
    </w:p>
    <w:p w14:paraId="21CE9C49" w14:textId="77777777" w:rsidR="00183364" w:rsidRPr="00FE62E8" w:rsidRDefault="00183364" w:rsidP="00183364">
      <w:pPr>
        <w:ind w:left="238" w:right="65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4E5DEF" w14:textId="6B06A091" w:rsidR="00183364" w:rsidRDefault="00183364" w:rsidP="00183364">
      <w:pPr>
        <w:tabs>
          <w:tab w:val="left" w:pos="795"/>
        </w:tabs>
        <w:ind w:left="238" w:right="656"/>
        <w:rPr>
          <w:rFonts w:asciiTheme="minorHAnsi" w:hAnsiTheme="minorHAnsi" w:cstheme="minorHAnsi"/>
          <w:bCs/>
          <w:sz w:val="20"/>
          <w:szCs w:val="20"/>
        </w:rPr>
      </w:pPr>
      <w:r w:rsidRPr="00FE62E8">
        <w:rPr>
          <w:rFonts w:asciiTheme="minorHAnsi" w:hAnsiTheme="minorHAnsi" w:cstheme="minorHAnsi"/>
          <w:bCs/>
          <w:sz w:val="20"/>
          <w:szCs w:val="20"/>
        </w:rPr>
        <w:t>Ovim aktom utvrđuje se Procedura naplate dospjelih nenaplaćenih prihoda, osim ako posebnim propisom nije utvrđeno drugačije.</w:t>
      </w:r>
    </w:p>
    <w:p w14:paraId="784AD029" w14:textId="77777777" w:rsidR="00183364" w:rsidRPr="00256D46" w:rsidRDefault="00183364" w:rsidP="00183364">
      <w:pPr>
        <w:tabs>
          <w:tab w:val="left" w:pos="795"/>
        </w:tabs>
        <w:ind w:left="238" w:right="656"/>
        <w:rPr>
          <w:rFonts w:asciiTheme="minorHAnsi" w:hAnsiTheme="minorHAnsi" w:cstheme="minorHAnsi"/>
          <w:bCs/>
          <w:sz w:val="20"/>
          <w:szCs w:val="20"/>
        </w:rPr>
      </w:pPr>
    </w:p>
    <w:p w14:paraId="319208AD" w14:textId="25BC5E3F" w:rsidR="00183364" w:rsidRPr="00FE62E8" w:rsidRDefault="00183364" w:rsidP="00183364">
      <w:pPr>
        <w:ind w:left="238" w:right="656"/>
        <w:jc w:val="center"/>
        <w:rPr>
          <w:rFonts w:asciiTheme="minorHAnsi" w:hAnsiTheme="minorHAnsi" w:cstheme="minorHAnsi"/>
          <w:b/>
          <w:color w:val="11111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E62E8">
        <w:rPr>
          <w:rFonts w:asciiTheme="minorHAnsi" w:hAnsiTheme="minorHAnsi" w:cstheme="minorHAnsi"/>
          <w:b/>
          <w:color w:val="0F0F0F"/>
          <w:sz w:val="20"/>
          <w:szCs w:val="20"/>
        </w:rPr>
        <w:t>Članak</w:t>
      </w:r>
      <w:r w:rsidRPr="00FE62E8">
        <w:rPr>
          <w:rFonts w:asciiTheme="minorHAnsi" w:hAnsiTheme="minorHAnsi" w:cstheme="minorHAnsi"/>
          <w:b/>
          <w:color w:val="0F0F0F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111111"/>
          <w:sz w:val="20"/>
          <w:szCs w:val="20"/>
        </w:rPr>
        <w:t>2</w:t>
      </w:r>
      <w:r w:rsidRPr="00FE62E8">
        <w:rPr>
          <w:rFonts w:asciiTheme="minorHAnsi" w:hAnsiTheme="minorHAnsi" w:cstheme="minorHAnsi"/>
          <w:b/>
          <w:color w:val="111111"/>
          <w:sz w:val="20"/>
          <w:szCs w:val="20"/>
        </w:rPr>
        <w:t>.</w:t>
      </w:r>
    </w:p>
    <w:p w14:paraId="2BCA8EC1" w14:textId="4A7C63EC" w:rsidR="00183364" w:rsidRDefault="00183364" w:rsidP="00183364">
      <w:pPr>
        <w:pStyle w:val="Tijeloteksta"/>
        <w:spacing w:before="10"/>
        <w:rPr>
          <w:rFonts w:asciiTheme="minorHAnsi" w:hAnsiTheme="minorHAnsi" w:cstheme="minorHAnsi"/>
          <w:sz w:val="20"/>
          <w:szCs w:val="20"/>
        </w:rPr>
      </w:pPr>
    </w:p>
    <w:p w14:paraId="21123DDC" w14:textId="77777777" w:rsidR="00C134FE" w:rsidRPr="00FE62E8" w:rsidRDefault="00C134FE" w:rsidP="00183364">
      <w:pPr>
        <w:pStyle w:val="Tijeloteksta"/>
        <w:spacing w:before="10"/>
        <w:rPr>
          <w:rFonts w:asciiTheme="minorHAnsi" w:hAnsiTheme="minorHAnsi" w:cstheme="minorHAnsi"/>
          <w:sz w:val="20"/>
          <w:szCs w:val="20"/>
        </w:rPr>
      </w:pPr>
    </w:p>
    <w:p w14:paraId="14D34960" w14:textId="77777777" w:rsidR="00183364" w:rsidRPr="00FE62E8" w:rsidRDefault="00183364" w:rsidP="00183364">
      <w:pPr>
        <w:spacing w:before="58"/>
        <w:ind w:left="238" w:right="641"/>
        <w:jc w:val="center"/>
        <w:rPr>
          <w:rFonts w:asciiTheme="minorHAnsi" w:hAnsiTheme="minorHAnsi" w:cstheme="minorHAnsi"/>
          <w:sz w:val="20"/>
          <w:szCs w:val="20"/>
        </w:rPr>
      </w:pPr>
      <w:r w:rsidRPr="00FE62E8">
        <w:rPr>
          <w:rFonts w:asciiTheme="minorHAnsi" w:hAnsiTheme="minorHAnsi" w:cstheme="minorHAnsi"/>
          <w:color w:val="242424"/>
          <w:sz w:val="20"/>
          <w:szCs w:val="20"/>
        </w:rPr>
        <w:t>Postupak</w:t>
      </w:r>
      <w:r w:rsidRPr="00FE62E8">
        <w:rPr>
          <w:rFonts w:asciiTheme="minorHAnsi" w:hAnsiTheme="minorHAnsi" w:cstheme="minorHAnsi"/>
          <w:color w:val="242424"/>
          <w:spacing w:val="33"/>
          <w:sz w:val="20"/>
          <w:szCs w:val="20"/>
        </w:rPr>
        <w:t xml:space="preserve"> </w:t>
      </w:r>
      <w:r w:rsidRPr="00FE62E8">
        <w:rPr>
          <w:rFonts w:asciiTheme="minorHAnsi" w:hAnsiTheme="minorHAnsi" w:cstheme="minorHAnsi"/>
          <w:color w:val="1D1D1D"/>
          <w:sz w:val="20"/>
          <w:szCs w:val="20"/>
        </w:rPr>
        <w:t>naplate</w:t>
      </w:r>
      <w:r w:rsidRPr="00FE62E8">
        <w:rPr>
          <w:rFonts w:asciiTheme="minorHAnsi" w:hAnsiTheme="minorHAnsi" w:cstheme="minorHAnsi"/>
          <w:color w:val="1D1D1D"/>
          <w:spacing w:val="26"/>
          <w:sz w:val="20"/>
          <w:szCs w:val="20"/>
        </w:rPr>
        <w:t xml:space="preserve"> </w:t>
      </w:r>
      <w:r w:rsidRPr="00FE62E8">
        <w:rPr>
          <w:rFonts w:asciiTheme="minorHAnsi" w:hAnsiTheme="minorHAnsi" w:cstheme="minorHAnsi"/>
          <w:color w:val="343434"/>
          <w:sz w:val="20"/>
          <w:szCs w:val="20"/>
        </w:rPr>
        <w:t>dospjelih</w:t>
      </w:r>
      <w:r w:rsidRPr="00FE62E8">
        <w:rPr>
          <w:rFonts w:asciiTheme="minorHAnsi" w:hAnsiTheme="minorHAnsi" w:cstheme="minorHAnsi"/>
          <w:color w:val="343434"/>
          <w:spacing w:val="22"/>
          <w:sz w:val="20"/>
          <w:szCs w:val="20"/>
        </w:rPr>
        <w:t xml:space="preserve"> </w:t>
      </w:r>
      <w:r w:rsidRPr="00FE62E8">
        <w:rPr>
          <w:rFonts w:asciiTheme="minorHAnsi" w:hAnsiTheme="minorHAnsi" w:cstheme="minorHAnsi"/>
          <w:color w:val="0F0F0F"/>
          <w:sz w:val="20"/>
          <w:szCs w:val="20"/>
        </w:rPr>
        <w:t>potraživanja</w:t>
      </w:r>
      <w:r w:rsidRPr="00FE62E8">
        <w:rPr>
          <w:rFonts w:asciiTheme="minorHAnsi" w:hAnsiTheme="minorHAnsi" w:cstheme="minorHAnsi"/>
          <w:color w:val="0F0F0F"/>
          <w:spacing w:val="21"/>
          <w:sz w:val="20"/>
          <w:szCs w:val="20"/>
        </w:rPr>
        <w:t xml:space="preserve"> </w:t>
      </w:r>
      <w:r w:rsidRPr="00FE62E8">
        <w:rPr>
          <w:rFonts w:asciiTheme="minorHAnsi" w:hAnsiTheme="minorHAnsi" w:cstheme="minorHAnsi"/>
          <w:color w:val="232323"/>
          <w:sz w:val="20"/>
          <w:szCs w:val="20"/>
        </w:rPr>
        <w:t>kako</w:t>
      </w:r>
      <w:r w:rsidRPr="00FE62E8">
        <w:rPr>
          <w:rFonts w:asciiTheme="minorHAnsi" w:hAnsiTheme="minorHAnsi" w:cstheme="minorHAnsi"/>
          <w:color w:val="232323"/>
          <w:spacing w:val="6"/>
          <w:sz w:val="20"/>
          <w:szCs w:val="20"/>
        </w:rPr>
        <w:t xml:space="preserve"> </w:t>
      </w:r>
      <w:r w:rsidRPr="00FE62E8">
        <w:rPr>
          <w:rFonts w:asciiTheme="minorHAnsi" w:hAnsiTheme="minorHAnsi" w:cstheme="minorHAnsi"/>
          <w:color w:val="383838"/>
          <w:sz w:val="20"/>
          <w:szCs w:val="20"/>
        </w:rPr>
        <w:t>slijedi:</w:t>
      </w:r>
    </w:p>
    <w:p w14:paraId="08B29164" w14:textId="77777777" w:rsidR="00183364" w:rsidRPr="00FE62E8" w:rsidRDefault="00183364" w:rsidP="00183364">
      <w:pPr>
        <w:pStyle w:val="Tijeloteksta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679" w:type="dxa"/>
        <w:tblInd w:w="231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2146"/>
        <w:gridCol w:w="2386"/>
        <w:gridCol w:w="1791"/>
        <w:gridCol w:w="2372"/>
      </w:tblGrid>
      <w:tr w:rsidR="00183364" w:rsidRPr="00FE62E8" w14:paraId="1F777F7F" w14:textId="77777777" w:rsidTr="00AE098C">
        <w:trPr>
          <w:trHeight w:val="512"/>
        </w:trPr>
        <w:tc>
          <w:tcPr>
            <w:tcW w:w="984" w:type="dxa"/>
          </w:tcPr>
          <w:p w14:paraId="45804E91" w14:textId="77777777" w:rsidR="00183364" w:rsidRPr="00FE62E8" w:rsidRDefault="00183364" w:rsidP="009F790C">
            <w:pPr>
              <w:pStyle w:val="TableParagraph"/>
              <w:spacing w:line="241" w:lineRule="exact"/>
              <w:ind w:left="126" w:right="4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Red.broj</w:t>
            </w:r>
            <w:proofErr w:type="spellEnd"/>
          </w:p>
        </w:tc>
        <w:tc>
          <w:tcPr>
            <w:tcW w:w="2146" w:type="dxa"/>
          </w:tcPr>
          <w:p w14:paraId="6652F514" w14:textId="77777777" w:rsidR="00183364" w:rsidRPr="00FE62E8" w:rsidRDefault="00183364" w:rsidP="009F790C">
            <w:pPr>
              <w:pStyle w:val="TableParagraph"/>
              <w:spacing w:line="248" w:lineRule="exact"/>
              <w:ind w:left="67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Aktivnost</w:t>
            </w:r>
            <w:proofErr w:type="spellEnd"/>
          </w:p>
        </w:tc>
        <w:tc>
          <w:tcPr>
            <w:tcW w:w="2386" w:type="dxa"/>
          </w:tcPr>
          <w:p w14:paraId="1790E965" w14:textId="77777777" w:rsidR="00183364" w:rsidRPr="00FE62E8" w:rsidRDefault="00183364" w:rsidP="009F790C">
            <w:pPr>
              <w:pStyle w:val="TableParagraph"/>
              <w:spacing w:line="248" w:lineRule="exact"/>
              <w:ind w:left="316" w:right="24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Odgovornost</w:t>
            </w:r>
            <w:proofErr w:type="spellEnd"/>
          </w:p>
        </w:tc>
        <w:tc>
          <w:tcPr>
            <w:tcW w:w="1791" w:type="dxa"/>
          </w:tcPr>
          <w:p w14:paraId="2D567519" w14:textId="77777777" w:rsidR="00183364" w:rsidRPr="00FE62E8" w:rsidRDefault="00183364" w:rsidP="009F790C">
            <w:pPr>
              <w:pStyle w:val="TableParagraph"/>
              <w:spacing w:line="239" w:lineRule="exact"/>
              <w:ind w:left="294" w:right="2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sz w:val="20"/>
                <w:szCs w:val="20"/>
              </w:rPr>
              <w:t>Dokument</w:t>
            </w:r>
            <w:proofErr w:type="spellEnd"/>
          </w:p>
        </w:tc>
        <w:tc>
          <w:tcPr>
            <w:tcW w:w="2372" w:type="dxa"/>
          </w:tcPr>
          <w:p w14:paraId="68D71CC4" w14:textId="77777777" w:rsidR="00183364" w:rsidRPr="00FE62E8" w:rsidRDefault="00183364" w:rsidP="009F790C">
            <w:pPr>
              <w:pStyle w:val="TableParagraph"/>
              <w:spacing w:line="214" w:lineRule="exact"/>
              <w:ind w:left="168" w:right="9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363636"/>
                <w:sz w:val="20"/>
                <w:szCs w:val="20"/>
              </w:rPr>
              <w:t>Rok</w:t>
            </w:r>
            <w:proofErr w:type="spellEnd"/>
          </w:p>
        </w:tc>
      </w:tr>
      <w:tr w:rsidR="00183364" w:rsidRPr="00FE62E8" w14:paraId="50C3FAA6" w14:textId="77777777" w:rsidTr="00AE098C">
        <w:trPr>
          <w:trHeight w:val="1438"/>
        </w:trPr>
        <w:tc>
          <w:tcPr>
            <w:tcW w:w="984" w:type="dxa"/>
          </w:tcPr>
          <w:p w14:paraId="4662DB04" w14:textId="77777777" w:rsidR="00183364" w:rsidRPr="00FE62E8" w:rsidRDefault="00183364" w:rsidP="009F790C">
            <w:pPr>
              <w:pStyle w:val="TableParagraph"/>
              <w:spacing w:line="239" w:lineRule="exact"/>
              <w:ind w:left="126"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FE62E8">
              <w:rPr>
                <w:rFonts w:asciiTheme="minorHAnsi" w:hAnsiTheme="minorHAnsi" w:cstheme="minorHAnsi"/>
                <w:color w:val="595959"/>
                <w:sz w:val="20"/>
                <w:szCs w:val="20"/>
              </w:rPr>
              <w:t>1.</w:t>
            </w:r>
          </w:p>
        </w:tc>
        <w:tc>
          <w:tcPr>
            <w:tcW w:w="2146" w:type="dxa"/>
          </w:tcPr>
          <w:p w14:paraId="597904EA" w14:textId="13EC0091" w:rsidR="00183364" w:rsidRPr="00FE62E8" w:rsidRDefault="00183364" w:rsidP="009F790C">
            <w:pPr>
              <w:pStyle w:val="TableParagraph"/>
              <w:spacing w:line="239" w:lineRule="exact"/>
              <w:ind w:left="291" w:right="2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181818"/>
                <w:spacing w:val="-1"/>
                <w:sz w:val="20"/>
                <w:szCs w:val="20"/>
              </w:rPr>
              <w:t>Dostava</w:t>
            </w:r>
            <w:proofErr w:type="spellEnd"/>
            <w:r w:rsidR="00AE098C">
              <w:rPr>
                <w:rFonts w:asciiTheme="minorHAnsi" w:hAnsiTheme="minorHAnsi" w:cstheme="minorHAnsi"/>
                <w:color w:val="181818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AE098C">
              <w:rPr>
                <w:rFonts w:asciiTheme="minorHAnsi" w:hAnsiTheme="minorHAnsi" w:cstheme="minorHAnsi"/>
                <w:color w:val="181818"/>
                <w:spacing w:val="-4"/>
                <w:sz w:val="20"/>
                <w:szCs w:val="20"/>
              </w:rPr>
              <w:t>mjesečnih</w:t>
            </w:r>
            <w:proofErr w:type="spellEnd"/>
            <w:r w:rsidR="00AE098C">
              <w:rPr>
                <w:rFonts w:asciiTheme="minorHAnsi" w:hAnsiTheme="minorHAnsi" w:cstheme="minorHAnsi"/>
                <w:color w:val="181818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AE098C">
              <w:rPr>
                <w:rFonts w:asciiTheme="minorHAnsi" w:hAnsiTheme="minorHAnsi" w:cstheme="minorHAnsi"/>
                <w:color w:val="181818"/>
                <w:spacing w:val="-4"/>
                <w:sz w:val="20"/>
                <w:szCs w:val="20"/>
              </w:rPr>
              <w:t>izostanaka</w:t>
            </w:r>
            <w:proofErr w:type="spellEnd"/>
          </w:p>
          <w:p w14:paraId="12BE6465" w14:textId="77777777" w:rsidR="00183364" w:rsidRPr="00FE62E8" w:rsidRDefault="00183364" w:rsidP="009F790C">
            <w:pPr>
              <w:pStyle w:val="TableParagraph"/>
              <w:spacing w:before="48" w:line="271" w:lineRule="auto"/>
              <w:ind w:left="352" w:right="260" w:hanging="2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0C0C0C"/>
                <w:sz w:val="20"/>
                <w:szCs w:val="20"/>
              </w:rPr>
              <w:t>računovodstvu</w:t>
            </w:r>
            <w:proofErr w:type="spellEnd"/>
            <w:r w:rsidRPr="00FE62E8">
              <w:rPr>
                <w:rFonts w:asciiTheme="minorHAnsi" w:hAnsiTheme="minorHAnsi" w:cstheme="minorHAnsi"/>
                <w:color w:val="0C0C0C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E62E8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potrebnih</w:t>
            </w:r>
            <w:proofErr w:type="spellEnd"/>
            <w:r w:rsidRPr="00FE62E8">
              <w:rPr>
                <w:rFonts w:asciiTheme="minorHAnsi" w:hAnsiTheme="minorHAnsi" w:cstheme="minorHAnsi"/>
                <w:color w:val="1A1A1A"/>
                <w:spacing w:val="12"/>
                <w:sz w:val="20"/>
                <w:szCs w:val="20"/>
              </w:rPr>
              <w:t xml:space="preserve"> </w:t>
            </w:r>
            <w:r w:rsidRPr="00FE62E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za</w:t>
            </w:r>
            <w:r w:rsidRPr="00FE62E8">
              <w:rPr>
                <w:rFonts w:asciiTheme="minorHAnsi" w:hAnsiTheme="minorHAnsi" w:cstheme="minorHAnsi"/>
                <w:color w:val="262626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E62E8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izdavanje</w:t>
            </w:r>
            <w:proofErr w:type="spellEnd"/>
            <w:r w:rsidRPr="00FE62E8">
              <w:rPr>
                <w:rFonts w:asciiTheme="minorHAnsi" w:hAnsiTheme="minorHAnsi" w:cstheme="minorHAnsi"/>
                <w:color w:val="1A1A1A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E62E8">
              <w:rPr>
                <w:rFonts w:asciiTheme="minorHAnsi" w:hAnsiTheme="minorHAnsi" w:cstheme="minorHAnsi"/>
                <w:color w:val="1F1F1F"/>
                <w:sz w:val="20"/>
                <w:szCs w:val="20"/>
              </w:rPr>
              <w:t>računa</w:t>
            </w:r>
            <w:proofErr w:type="spellEnd"/>
          </w:p>
        </w:tc>
        <w:tc>
          <w:tcPr>
            <w:tcW w:w="2386" w:type="dxa"/>
          </w:tcPr>
          <w:p w14:paraId="2D1E32EF" w14:textId="67DFE22A" w:rsidR="00183364" w:rsidRPr="00FE62E8" w:rsidRDefault="00183364" w:rsidP="009F790C">
            <w:pPr>
              <w:pStyle w:val="TableParagraph"/>
              <w:spacing w:line="239" w:lineRule="exact"/>
              <w:ind w:left="323" w:right="24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2A2A2A"/>
                <w:sz w:val="20"/>
                <w:szCs w:val="20"/>
              </w:rPr>
              <w:t>Socijaln</w:t>
            </w:r>
            <w:r w:rsidR="00172859">
              <w:rPr>
                <w:rFonts w:asciiTheme="minorHAnsi" w:hAnsiTheme="minorHAnsi" w:cstheme="minorHAnsi"/>
                <w:color w:val="2A2A2A"/>
                <w:sz w:val="20"/>
                <w:szCs w:val="20"/>
              </w:rPr>
              <w:t>a</w:t>
            </w:r>
            <w:proofErr w:type="spellEnd"/>
            <w:r w:rsidRPr="00FE62E8">
              <w:rPr>
                <w:rFonts w:asciiTheme="minorHAnsi" w:hAnsiTheme="minorHAnsi" w:cstheme="minorHAnsi"/>
                <w:color w:val="2A2A2A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FE62E8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radni</w:t>
            </w:r>
            <w:r w:rsidR="00172859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1791" w:type="dxa"/>
          </w:tcPr>
          <w:p w14:paraId="7A94D629" w14:textId="77777777" w:rsidR="00183364" w:rsidRPr="00FE62E8" w:rsidRDefault="00183364" w:rsidP="009F790C">
            <w:pPr>
              <w:pStyle w:val="TableParagraph"/>
              <w:spacing w:line="239" w:lineRule="exact"/>
              <w:ind w:left="288" w:right="2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6D46">
              <w:rPr>
                <w:rFonts w:asciiTheme="minorHAnsi" w:hAnsiTheme="minorHAnsi" w:cstheme="minorHAnsi"/>
                <w:sz w:val="20"/>
                <w:szCs w:val="20"/>
              </w:rPr>
              <w:t>Izvješće</w:t>
            </w:r>
            <w:proofErr w:type="spellEnd"/>
            <w:r w:rsidRPr="00FE62E8">
              <w:rPr>
                <w:rFonts w:asciiTheme="minorHAnsi" w:hAnsiTheme="minorHAnsi" w:cstheme="minorHAnsi"/>
                <w:color w:val="313131"/>
                <w:spacing w:val="-9"/>
                <w:sz w:val="20"/>
                <w:szCs w:val="20"/>
              </w:rPr>
              <w:t xml:space="preserve"> </w:t>
            </w:r>
            <w:r w:rsidRPr="00FE62E8">
              <w:rPr>
                <w:rFonts w:asciiTheme="minorHAnsi" w:hAnsiTheme="minorHAnsi" w:cstheme="minorHAnsi"/>
                <w:color w:val="4F4F4F"/>
                <w:sz w:val="20"/>
                <w:szCs w:val="20"/>
              </w:rPr>
              <w:t>o</w:t>
            </w:r>
          </w:p>
          <w:p w14:paraId="3AE8CCD8" w14:textId="77777777" w:rsidR="00183364" w:rsidRPr="00FE62E8" w:rsidRDefault="00183364" w:rsidP="009F790C">
            <w:pPr>
              <w:pStyle w:val="TableParagraph"/>
              <w:spacing w:before="40" w:line="273" w:lineRule="auto"/>
              <w:ind w:left="288" w:right="2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262626"/>
                <w:w w:val="95"/>
                <w:sz w:val="20"/>
                <w:szCs w:val="20"/>
              </w:rPr>
              <w:t>mjesečnom</w:t>
            </w:r>
            <w:proofErr w:type="spellEnd"/>
            <w:r w:rsidRPr="00FE62E8">
              <w:rPr>
                <w:rFonts w:asciiTheme="minorHAnsi" w:hAnsiTheme="minorHAnsi" w:cstheme="minorHAnsi"/>
                <w:color w:val="262626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FE62E8">
              <w:rPr>
                <w:rFonts w:asciiTheme="minorHAnsi" w:hAnsiTheme="minorHAnsi" w:cstheme="minorHAnsi"/>
                <w:color w:val="282828"/>
                <w:sz w:val="20"/>
                <w:szCs w:val="20"/>
              </w:rPr>
              <w:t>izostanku</w:t>
            </w:r>
            <w:proofErr w:type="spellEnd"/>
            <w:r w:rsidRPr="00FE62E8">
              <w:rPr>
                <w:rFonts w:asciiTheme="minorHAnsi" w:hAnsiTheme="minorHAnsi" w:cstheme="minorHAnsi"/>
                <w:color w:val="282828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E62E8">
              <w:rPr>
                <w:rFonts w:asciiTheme="minorHAnsi" w:hAnsiTheme="minorHAnsi" w:cstheme="minorHAnsi"/>
                <w:color w:val="1D1D1D"/>
                <w:sz w:val="20"/>
                <w:szCs w:val="20"/>
              </w:rPr>
              <w:t>korisnika</w:t>
            </w:r>
            <w:proofErr w:type="spellEnd"/>
          </w:p>
        </w:tc>
        <w:tc>
          <w:tcPr>
            <w:tcW w:w="2372" w:type="dxa"/>
          </w:tcPr>
          <w:p w14:paraId="035436B9" w14:textId="3459BD1A" w:rsidR="00183364" w:rsidRPr="00FE62E8" w:rsidRDefault="00AE098C" w:rsidP="009F790C">
            <w:pPr>
              <w:pStyle w:val="TableParagraph"/>
              <w:spacing w:before="40"/>
              <w:ind w:left="142" w:right="9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Jednom</w:t>
            </w:r>
            <w:proofErr w:type="spellEnd"/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mjesečno</w:t>
            </w:r>
            <w:proofErr w:type="spellEnd"/>
          </w:p>
        </w:tc>
      </w:tr>
      <w:tr w:rsidR="00183364" w:rsidRPr="00FE62E8" w14:paraId="7E03E5C7" w14:textId="77777777" w:rsidTr="00C134FE">
        <w:trPr>
          <w:trHeight w:val="600"/>
        </w:trPr>
        <w:tc>
          <w:tcPr>
            <w:tcW w:w="984" w:type="dxa"/>
          </w:tcPr>
          <w:p w14:paraId="097388EE" w14:textId="77777777" w:rsidR="00183364" w:rsidRPr="00FE62E8" w:rsidRDefault="00183364" w:rsidP="009F790C">
            <w:pPr>
              <w:pStyle w:val="TableParagraph"/>
              <w:spacing w:line="237" w:lineRule="exact"/>
              <w:ind w:left="126" w:right="8"/>
              <w:rPr>
                <w:rFonts w:asciiTheme="minorHAnsi" w:hAnsiTheme="minorHAnsi" w:cstheme="minorHAnsi"/>
                <w:sz w:val="20"/>
                <w:szCs w:val="20"/>
              </w:rPr>
            </w:pPr>
            <w:r w:rsidRPr="00FE62E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2.</w:t>
            </w:r>
          </w:p>
        </w:tc>
        <w:tc>
          <w:tcPr>
            <w:tcW w:w="2146" w:type="dxa"/>
          </w:tcPr>
          <w:p w14:paraId="3058B5AE" w14:textId="77777777" w:rsidR="00183364" w:rsidRPr="00FE62E8" w:rsidRDefault="00183364" w:rsidP="009F790C">
            <w:pPr>
              <w:pStyle w:val="TableParagraph"/>
              <w:spacing w:line="237" w:lineRule="exact"/>
              <w:ind w:left="291" w:right="2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w w:val="90"/>
                <w:sz w:val="20"/>
                <w:szCs w:val="20"/>
              </w:rPr>
              <w:t>Izdavanje</w:t>
            </w:r>
            <w:proofErr w:type="spellEnd"/>
            <w:r w:rsidRPr="00FE62E8">
              <w:rPr>
                <w:rFonts w:asciiTheme="minorHAnsi" w:hAnsiTheme="minorHAnsi" w:cstheme="minorHAnsi"/>
                <w:spacing w:val="14"/>
                <w:w w:val="90"/>
                <w:sz w:val="20"/>
                <w:szCs w:val="20"/>
              </w:rPr>
              <w:t xml:space="preserve"> </w:t>
            </w:r>
            <w:proofErr w:type="spellStart"/>
            <w:r w:rsidRPr="00FE62E8">
              <w:rPr>
                <w:rFonts w:asciiTheme="minorHAnsi" w:hAnsiTheme="minorHAnsi" w:cstheme="minorHAnsi"/>
                <w:color w:val="2A2A2A"/>
                <w:w w:val="90"/>
                <w:sz w:val="20"/>
                <w:szCs w:val="20"/>
              </w:rPr>
              <w:t>izrada</w:t>
            </w:r>
            <w:proofErr w:type="spellEnd"/>
          </w:p>
          <w:p w14:paraId="563E95EC" w14:textId="71B85F97" w:rsidR="00183364" w:rsidRPr="00FE62E8" w:rsidRDefault="00183364" w:rsidP="009F790C">
            <w:pPr>
              <w:pStyle w:val="TableParagraph"/>
              <w:spacing w:before="33" w:line="256" w:lineRule="auto"/>
              <w:ind w:left="298" w:right="216" w:firstLine="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0C0C0C"/>
                <w:w w:val="95"/>
                <w:sz w:val="20"/>
                <w:szCs w:val="20"/>
              </w:rPr>
              <w:t>računa</w:t>
            </w:r>
            <w:proofErr w:type="spellEnd"/>
          </w:p>
        </w:tc>
        <w:tc>
          <w:tcPr>
            <w:tcW w:w="2386" w:type="dxa"/>
          </w:tcPr>
          <w:p w14:paraId="3A0A640A" w14:textId="77777777" w:rsidR="00183364" w:rsidRPr="00FE62E8" w:rsidRDefault="00183364" w:rsidP="009F790C">
            <w:pPr>
              <w:pStyle w:val="TableParagraph"/>
              <w:spacing w:line="239" w:lineRule="exact"/>
              <w:ind w:left="343" w:right="24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181818"/>
                <w:sz w:val="20"/>
                <w:szCs w:val="20"/>
              </w:rPr>
              <w:t>Računovodstveni</w:t>
            </w:r>
            <w:proofErr w:type="spellEnd"/>
          </w:p>
          <w:p w14:paraId="3BAC9D4A" w14:textId="12F4416C" w:rsidR="00183364" w:rsidRPr="00FE62E8" w:rsidRDefault="00183364" w:rsidP="009F790C">
            <w:pPr>
              <w:pStyle w:val="TableParagraph"/>
              <w:spacing w:before="4"/>
              <w:ind w:left="337" w:right="24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262626"/>
                <w:w w:val="95"/>
                <w:sz w:val="20"/>
                <w:szCs w:val="20"/>
              </w:rPr>
              <w:t>referent</w:t>
            </w:r>
            <w:r w:rsidR="00172859">
              <w:rPr>
                <w:rFonts w:asciiTheme="minorHAnsi" w:hAnsiTheme="minorHAnsi" w:cstheme="minorHAnsi"/>
                <w:color w:val="262626"/>
                <w:w w:val="95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791" w:type="dxa"/>
          </w:tcPr>
          <w:p w14:paraId="681AE890" w14:textId="77777777" w:rsidR="00183364" w:rsidRPr="00FE62E8" w:rsidRDefault="00183364" w:rsidP="009F790C">
            <w:pPr>
              <w:pStyle w:val="TableParagraph"/>
              <w:spacing w:line="224" w:lineRule="exact"/>
              <w:ind w:left="318" w:right="21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Računi</w:t>
            </w:r>
            <w:proofErr w:type="spellEnd"/>
          </w:p>
        </w:tc>
        <w:tc>
          <w:tcPr>
            <w:tcW w:w="2372" w:type="dxa"/>
          </w:tcPr>
          <w:p w14:paraId="466A7B2A" w14:textId="348A6BD9" w:rsidR="00183364" w:rsidRPr="00FE62E8" w:rsidRDefault="00AE098C" w:rsidP="009F790C">
            <w:pPr>
              <w:pStyle w:val="TableParagraph"/>
              <w:spacing w:before="48"/>
              <w:ind w:left="3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Jednom</w:t>
            </w:r>
            <w:proofErr w:type="spellEnd"/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mjesečno</w:t>
            </w:r>
            <w:proofErr w:type="spellEnd"/>
          </w:p>
        </w:tc>
      </w:tr>
      <w:tr w:rsidR="00183364" w:rsidRPr="00FE62E8" w14:paraId="447A86CD" w14:textId="77777777" w:rsidTr="00AE098C">
        <w:trPr>
          <w:trHeight w:val="805"/>
        </w:trPr>
        <w:tc>
          <w:tcPr>
            <w:tcW w:w="984" w:type="dxa"/>
          </w:tcPr>
          <w:p w14:paraId="7692F63B" w14:textId="77777777" w:rsidR="00183364" w:rsidRPr="00FE62E8" w:rsidRDefault="00183364" w:rsidP="009F790C">
            <w:pPr>
              <w:pStyle w:val="TableParagraph"/>
              <w:spacing w:line="219" w:lineRule="exact"/>
              <w:ind w:left="126" w:right="4"/>
              <w:rPr>
                <w:rFonts w:asciiTheme="minorHAnsi" w:hAnsiTheme="minorHAnsi" w:cstheme="minorHAnsi"/>
                <w:sz w:val="20"/>
                <w:szCs w:val="20"/>
              </w:rPr>
            </w:pPr>
            <w:r w:rsidRPr="00FE62E8">
              <w:rPr>
                <w:rFonts w:asciiTheme="minorHAnsi" w:hAnsiTheme="minorHAnsi" w:cstheme="minorHAnsi"/>
                <w:color w:val="545454"/>
                <w:sz w:val="20"/>
                <w:szCs w:val="20"/>
              </w:rPr>
              <w:t>3.</w:t>
            </w:r>
          </w:p>
        </w:tc>
        <w:tc>
          <w:tcPr>
            <w:tcW w:w="2146" w:type="dxa"/>
          </w:tcPr>
          <w:p w14:paraId="7EFD27D8" w14:textId="77777777" w:rsidR="00183364" w:rsidRPr="00FE62E8" w:rsidRDefault="00183364" w:rsidP="009F790C">
            <w:pPr>
              <w:pStyle w:val="TableParagraph"/>
              <w:spacing w:line="214" w:lineRule="exact"/>
              <w:ind w:left="291" w:right="18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383838"/>
                <w:w w:val="110"/>
                <w:sz w:val="20"/>
                <w:szCs w:val="20"/>
              </w:rPr>
              <w:t>Ovjera</w:t>
            </w:r>
            <w:proofErr w:type="spellEnd"/>
            <w:r w:rsidRPr="00FE62E8">
              <w:rPr>
                <w:rFonts w:asciiTheme="minorHAnsi" w:hAnsiTheme="minorHAnsi" w:cstheme="minorHAnsi"/>
                <w:color w:val="383838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 w:rsidRPr="00FE62E8">
              <w:rPr>
                <w:rFonts w:asciiTheme="minorHAnsi" w:hAnsiTheme="minorHAnsi" w:cstheme="minorHAnsi"/>
                <w:color w:val="545454"/>
                <w:w w:val="110"/>
                <w:sz w:val="20"/>
                <w:szCs w:val="20"/>
              </w:rPr>
              <w:t>i</w:t>
            </w:r>
            <w:proofErr w:type="spellEnd"/>
            <w:r w:rsidRPr="00FE62E8">
              <w:rPr>
                <w:rFonts w:asciiTheme="minorHAnsi" w:hAnsiTheme="minorHAnsi" w:cstheme="minorHAnsi"/>
                <w:color w:val="545454"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 w:rsidRPr="00FE62E8">
              <w:rPr>
                <w:rFonts w:asciiTheme="minorHAnsi" w:hAnsiTheme="minorHAnsi" w:cstheme="minorHAnsi"/>
                <w:color w:val="414141"/>
                <w:w w:val="110"/>
                <w:sz w:val="20"/>
                <w:szCs w:val="20"/>
              </w:rPr>
              <w:t>potpis</w:t>
            </w:r>
            <w:proofErr w:type="spellEnd"/>
          </w:p>
          <w:p w14:paraId="50EE97C2" w14:textId="77777777" w:rsidR="00183364" w:rsidRPr="00256D46" w:rsidRDefault="00183364" w:rsidP="009F790C">
            <w:pPr>
              <w:pStyle w:val="TableParagraph"/>
              <w:spacing w:before="72"/>
              <w:ind w:left="291" w:right="18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D46">
              <w:rPr>
                <w:rFonts w:asciiTheme="minorHAnsi" w:hAnsiTheme="minorHAnsi" w:cstheme="minorHAnsi"/>
                <w:bCs/>
                <w:color w:val="383838"/>
                <w:w w:val="105"/>
                <w:sz w:val="20"/>
                <w:szCs w:val="20"/>
              </w:rPr>
              <w:t>računa</w:t>
            </w:r>
            <w:proofErr w:type="spellEnd"/>
          </w:p>
        </w:tc>
        <w:tc>
          <w:tcPr>
            <w:tcW w:w="2386" w:type="dxa"/>
          </w:tcPr>
          <w:p w14:paraId="6C40C4EA" w14:textId="1A16B560" w:rsidR="00183364" w:rsidRPr="00FE62E8" w:rsidRDefault="00183364" w:rsidP="009F790C">
            <w:pPr>
              <w:pStyle w:val="TableParagraph"/>
              <w:spacing w:line="219" w:lineRule="exact"/>
              <w:ind w:left="343" w:right="24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151515"/>
                <w:sz w:val="20"/>
                <w:szCs w:val="20"/>
              </w:rPr>
              <w:t>Ravnatelj</w:t>
            </w:r>
            <w:r w:rsidR="00172859">
              <w:rPr>
                <w:rFonts w:asciiTheme="minorHAnsi" w:hAnsiTheme="minorHAnsi" w:cstheme="minorHAnsi"/>
                <w:color w:val="151515"/>
                <w:sz w:val="20"/>
                <w:szCs w:val="20"/>
              </w:rPr>
              <w:t>ica</w:t>
            </w:r>
            <w:proofErr w:type="spellEnd"/>
          </w:p>
        </w:tc>
        <w:tc>
          <w:tcPr>
            <w:tcW w:w="1791" w:type="dxa"/>
          </w:tcPr>
          <w:p w14:paraId="0BCF443D" w14:textId="77777777" w:rsidR="00183364" w:rsidRPr="00FE62E8" w:rsidRDefault="00183364" w:rsidP="009F790C">
            <w:pPr>
              <w:pStyle w:val="TableParagraph"/>
              <w:spacing w:line="219" w:lineRule="exact"/>
              <w:ind w:left="325" w:right="20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2372" w:type="dxa"/>
          </w:tcPr>
          <w:p w14:paraId="29799C1F" w14:textId="752E6E02" w:rsidR="00183364" w:rsidRPr="00FE62E8" w:rsidRDefault="00AE098C" w:rsidP="009F790C">
            <w:pPr>
              <w:pStyle w:val="TableParagraph"/>
              <w:spacing w:line="218" w:lineRule="exact"/>
              <w:ind w:left="184" w:right="94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color w:val="212121"/>
                <w:w w:val="90"/>
                <w:sz w:val="20"/>
                <w:szCs w:val="20"/>
              </w:rPr>
              <w:t xml:space="preserve">3 </w:t>
            </w:r>
            <w:r w:rsidR="00183364" w:rsidRPr="00FE62E8">
              <w:rPr>
                <w:rFonts w:asciiTheme="minorHAnsi" w:hAnsiTheme="minorHAnsi" w:cstheme="minorHAnsi"/>
                <w:color w:val="212121"/>
                <w:spacing w:val="-11"/>
                <w:w w:val="90"/>
                <w:sz w:val="20"/>
                <w:szCs w:val="20"/>
              </w:rPr>
              <w:t xml:space="preserve"> </w:t>
            </w:r>
            <w:r w:rsidR="00183364" w:rsidRPr="00FE62E8">
              <w:rPr>
                <w:rFonts w:asciiTheme="minorHAnsi" w:hAnsiTheme="minorHAnsi" w:cstheme="minorHAnsi"/>
                <w:color w:val="2D2D2D"/>
                <w:w w:val="90"/>
                <w:sz w:val="20"/>
                <w:szCs w:val="20"/>
              </w:rPr>
              <w:t>dan</w:t>
            </w:r>
            <w:r>
              <w:rPr>
                <w:rFonts w:asciiTheme="minorHAnsi" w:hAnsiTheme="minorHAnsi" w:cstheme="minorHAnsi"/>
                <w:color w:val="2D2D2D"/>
                <w:w w:val="90"/>
                <w:sz w:val="20"/>
                <w:szCs w:val="20"/>
              </w:rPr>
              <w:t>a</w:t>
            </w:r>
            <w:proofErr w:type="gramEnd"/>
            <w:r w:rsidR="00183364" w:rsidRPr="00FE62E8">
              <w:rPr>
                <w:rFonts w:asciiTheme="minorHAnsi" w:hAnsiTheme="minorHAnsi" w:cstheme="minorHAnsi"/>
                <w:color w:val="2D2D2D"/>
                <w:spacing w:val="13"/>
                <w:w w:val="90"/>
                <w:sz w:val="20"/>
                <w:szCs w:val="20"/>
              </w:rPr>
              <w:t xml:space="preserve"> </w:t>
            </w:r>
            <w:r w:rsidR="00183364" w:rsidRPr="00FE62E8">
              <w:rPr>
                <w:rFonts w:asciiTheme="minorHAnsi" w:hAnsiTheme="minorHAnsi" w:cstheme="minorHAnsi"/>
                <w:color w:val="0F0F0F"/>
                <w:w w:val="90"/>
                <w:sz w:val="20"/>
                <w:szCs w:val="20"/>
              </w:rPr>
              <w:t>od</w:t>
            </w:r>
            <w:r w:rsidR="00183364" w:rsidRPr="00FE62E8">
              <w:rPr>
                <w:rFonts w:asciiTheme="minorHAnsi" w:hAnsiTheme="minorHAnsi" w:cstheme="minorHAnsi"/>
                <w:color w:val="0F0F0F"/>
                <w:spacing w:val="-3"/>
                <w:w w:val="90"/>
                <w:sz w:val="20"/>
                <w:szCs w:val="20"/>
              </w:rPr>
              <w:t xml:space="preserve"> </w:t>
            </w:r>
            <w:proofErr w:type="spellStart"/>
            <w:r w:rsidR="00183364" w:rsidRPr="00FE62E8">
              <w:rPr>
                <w:rFonts w:asciiTheme="minorHAnsi" w:hAnsiTheme="minorHAnsi" w:cstheme="minorHAnsi"/>
                <w:color w:val="3B3B3B"/>
                <w:w w:val="90"/>
                <w:sz w:val="20"/>
                <w:szCs w:val="20"/>
              </w:rPr>
              <w:t>izrade</w:t>
            </w:r>
            <w:proofErr w:type="spellEnd"/>
          </w:p>
          <w:p w14:paraId="39672170" w14:textId="77777777" w:rsidR="00183364" w:rsidRPr="00FE62E8" w:rsidRDefault="00183364" w:rsidP="009F790C">
            <w:pPr>
              <w:pStyle w:val="TableParagraph"/>
              <w:spacing w:before="26"/>
              <w:ind w:left="179" w:right="9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E8">
              <w:rPr>
                <w:rFonts w:asciiTheme="minorHAnsi" w:hAnsiTheme="minorHAnsi" w:cstheme="minorHAnsi"/>
                <w:color w:val="232323"/>
                <w:sz w:val="20"/>
                <w:szCs w:val="20"/>
              </w:rPr>
              <w:t>računa</w:t>
            </w:r>
            <w:proofErr w:type="spellEnd"/>
          </w:p>
        </w:tc>
      </w:tr>
      <w:tr w:rsidR="00C134FE" w:rsidRPr="00FE62E8" w14:paraId="6ACA5492" w14:textId="77777777" w:rsidTr="00AE098C">
        <w:trPr>
          <w:trHeight w:val="805"/>
        </w:trPr>
        <w:tc>
          <w:tcPr>
            <w:tcW w:w="984" w:type="dxa"/>
          </w:tcPr>
          <w:p w14:paraId="65E59072" w14:textId="05E5D148" w:rsidR="00C134FE" w:rsidRPr="00FE62E8" w:rsidRDefault="00C134FE" w:rsidP="009F790C">
            <w:pPr>
              <w:pStyle w:val="TableParagraph"/>
              <w:spacing w:line="219" w:lineRule="exact"/>
              <w:ind w:left="126" w:right="4"/>
              <w:rPr>
                <w:rFonts w:asciiTheme="minorHAnsi" w:hAnsiTheme="minorHAnsi" w:cstheme="minorHAnsi"/>
                <w:color w:val="54545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545454"/>
                <w:sz w:val="20"/>
                <w:szCs w:val="20"/>
              </w:rPr>
              <w:t>4.</w:t>
            </w:r>
          </w:p>
        </w:tc>
        <w:tc>
          <w:tcPr>
            <w:tcW w:w="2146" w:type="dxa"/>
          </w:tcPr>
          <w:p w14:paraId="32E363F8" w14:textId="22990B32" w:rsidR="00C134FE" w:rsidRPr="00FE62E8" w:rsidRDefault="00C134FE" w:rsidP="009F790C">
            <w:pPr>
              <w:pStyle w:val="TableParagraph"/>
              <w:spacing w:line="214" w:lineRule="exact"/>
              <w:ind w:left="291" w:right="187"/>
              <w:rPr>
                <w:rFonts w:asciiTheme="minorHAnsi" w:hAnsiTheme="minorHAnsi" w:cstheme="minorHAnsi"/>
                <w:color w:val="383838"/>
                <w:w w:val="11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83838"/>
                <w:w w:val="110"/>
                <w:sz w:val="20"/>
                <w:szCs w:val="20"/>
              </w:rPr>
              <w:t>Slanje</w:t>
            </w:r>
            <w:proofErr w:type="spellEnd"/>
            <w:r>
              <w:rPr>
                <w:rFonts w:asciiTheme="minorHAnsi" w:hAnsiTheme="minorHAnsi" w:cstheme="minorHAnsi"/>
                <w:color w:val="38383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83838"/>
                <w:w w:val="110"/>
                <w:sz w:val="20"/>
                <w:szCs w:val="20"/>
              </w:rPr>
              <w:t>izlaznog</w:t>
            </w:r>
            <w:proofErr w:type="spellEnd"/>
            <w:r>
              <w:rPr>
                <w:rFonts w:asciiTheme="minorHAnsi" w:hAnsiTheme="minorHAnsi" w:cstheme="minorHAnsi"/>
                <w:color w:val="38383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83838"/>
                <w:w w:val="110"/>
                <w:sz w:val="20"/>
                <w:szCs w:val="20"/>
              </w:rPr>
              <w:t>računa</w:t>
            </w:r>
            <w:proofErr w:type="spellEnd"/>
          </w:p>
        </w:tc>
        <w:tc>
          <w:tcPr>
            <w:tcW w:w="2386" w:type="dxa"/>
          </w:tcPr>
          <w:p w14:paraId="587EF2EA" w14:textId="644F4146" w:rsidR="00C134FE" w:rsidRPr="00FE62E8" w:rsidRDefault="00C134FE" w:rsidP="009F790C">
            <w:pPr>
              <w:pStyle w:val="TableParagraph"/>
              <w:spacing w:line="219" w:lineRule="exact"/>
              <w:ind w:left="343" w:right="247"/>
              <w:rPr>
                <w:rFonts w:asciiTheme="minorHAnsi" w:hAnsiTheme="minorHAnsi" w:cstheme="minorHAnsi"/>
                <w:color w:val="15151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Računovodstvo</w:t>
            </w:r>
            <w:proofErr w:type="spellEnd"/>
          </w:p>
        </w:tc>
        <w:tc>
          <w:tcPr>
            <w:tcW w:w="1791" w:type="dxa"/>
          </w:tcPr>
          <w:p w14:paraId="1939E256" w14:textId="16C06613" w:rsidR="00C134FE" w:rsidRPr="00FE62E8" w:rsidRDefault="00C134FE" w:rsidP="009F790C">
            <w:pPr>
              <w:pStyle w:val="TableParagraph"/>
              <w:spacing w:line="219" w:lineRule="exact"/>
              <w:ind w:left="325" w:right="204"/>
              <w:rPr>
                <w:rFonts w:asciiTheme="minorHAnsi" w:hAnsiTheme="minorHAnsi" w:cstheme="minorHAnsi"/>
                <w:color w:val="383838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Knjiga</w:t>
            </w:r>
            <w:proofErr w:type="spellEnd"/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izlazne</w:t>
            </w:r>
            <w:proofErr w:type="spellEnd"/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pošte</w:t>
            </w:r>
            <w:proofErr w:type="spellEnd"/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osobno</w:t>
            </w:r>
            <w:proofErr w:type="spellEnd"/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83838"/>
                <w:sz w:val="20"/>
                <w:szCs w:val="20"/>
              </w:rPr>
              <w:t>roditelju</w:t>
            </w:r>
            <w:proofErr w:type="spellEnd"/>
          </w:p>
        </w:tc>
        <w:tc>
          <w:tcPr>
            <w:tcW w:w="2372" w:type="dxa"/>
          </w:tcPr>
          <w:p w14:paraId="5CACC339" w14:textId="18531E19" w:rsidR="00C134FE" w:rsidRDefault="00C134FE" w:rsidP="009F790C">
            <w:pPr>
              <w:pStyle w:val="TableParagraph"/>
              <w:spacing w:line="218" w:lineRule="exact"/>
              <w:ind w:left="184" w:right="94"/>
              <w:rPr>
                <w:rFonts w:asciiTheme="minorHAnsi" w:hAnsiTheme="minorHAnsi" w:cstheme="minorHAnsi"/>
                <w:color w:val="212121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121"/>
                <w:w w:val="90"/>
                <w:sz w:val="20"/>
                <w:szCs w:val="20"/>
              </w:rPr>
              <w:t xml:space="preserve">3 dana </w:t>
            </w:r>
            <w:proofErr w:type="spellStart"/>
            <w:r>
              <w:rPr>
                <w:rFonts w:asciiTheme="minorHAnsi" w:hAnsiTheme="minorHAnsi" w:cstheme="minorHAnsi"/>
                <w:color w:val="212121"/>
                <w:w w:val="90"/>
                <w:sz w:val="20"/>
                <w:szCs w:val="20"/>
              </w:rPr>
              <w:t>nakon</w:t>
            </w:r>
            <w:proofErr w:type="spellEnd"/>
            <w:r>
              <w:rPr>
                <w:rFonts w:asciiTheme="minorHAnsi" w:hAnsiTheme="minorHAnsi" w:cstheme="minorHAnsi"/>
                <w:color w:val="212121"/>
                <w:w w:val="9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12121"/>
                <w:w w:val="90"/>
                <w:sz w:val="20"/>
                <w:szCs w:val="20"/>
              </w:rPr>
              <w:t>ovjere</w:t>
            </w:r>
            <w:proofErr w:type="spellEnd"/>
          </w:p>
        </w:tc>
      </w:tr>
      <w:tr w:rsidR="00183364" w:rsidRPr="00FE62E8" w14:paraId="4892FDA8" w14:textId="77777777" w:rsidTr="00AE098C">
        <w:trPr>
          <w:trHeight w:val="833"/>
        </w:trPr>
        <w:tc>
          <w:tcPr>
            <w:tcW w:w="984" w:type="dxa"/>
          </w:tcPr>
          <w:p w14:paraId="6D67D4D9" w14:textId="2AC01D1D" w:rsidR="00183364" w:rsidRDefault="00C134FE" w:rsidP="009F790C">
            <w:pPr>
              <w:pStyle w:val="TableParagraph"/>
              <w:spacing w:line="227" w:lineRule="exact"/>
              <w:ind w:left="168" w:right="41"/>
              <w:rPr>
                <w:rFonts w:asciiTheme="minorHAnsi" w:hAnsiTheme="minorHAnsi" w:cstheme="minorHAnsi"/>
                <w:color w:val="3B3B3B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lastRenderedPageBreak/>
              <w:t>5</w:t>
            </w:r>
            <w:r w:rsidR="00183364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.</w:t>
            </w:r>
          </w:p>
        </w:tc>
        <w:tc>
          <w:tcPr>
            <w:tcW w:w="2146" w:type="dxa"/>
          </w:tcPr>
          <w:p w14:paraId="435D8BF5" w14:textId="5498EED9" w:rsidR="00183364" w:rsidRDefault="00AE098C" w:rsidP="009F790C">
            <w:pPr>
              <w:pStyle w:val="TableParagraph"/>
              <w:spacing w:line="227" w:lineRule="exact"/>
              <w:ind w:left="291" w:right="193"/>
              <w:rPr>
                <w:rFonts w:asciiTheme="minorHAnsi" w:hAnsiTheme="minorHAnsi" w:cstheme="minorHAnsi"/>
                <w:color w:val="3636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Unos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podatka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sustav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k</w:t>
            </w:r>
            <w:r w:rsidR="00183364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njiženje</w:t>
            </w:r>
            <w:proofErr w:type="spellEnd"/>
            <w:r w:rsidR="00183364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 w:rsidR="00183364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izlaznih</w:t>
            </w:r>
            <w:proofErr w:type="spellEnd"/>
            <w:r w:rsidR="00183364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 w:rsidR="00183364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računa</w:t>
            </w:r>
            <w:proofErr w:type="spellEnd"/>
            <w:r w:rsidR="00183364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</w:tcPr>
          <w:p w14:paraId="76CF0B0B" w14:textId="56ED0420" w:rsidR="00183364" w:rsidRDefault="00AE098C" w:rsidP="009F790C">
            <w:pPr>
              <w:pStyle w:val="TableParagraph"/>
              <w:spacing w:line="227" w:lineRule="exact"/>
              <w:ind w:left="340" w:right="247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Računovodstvo</w:t>
            </w:r>
            <w:proofErr w:type="spellEnd"/>
          </w:p>
        </w:tc>
        <w:tc>
          <w:tcPr>
            <w:tcW w:w="1791" w:type="dxa"/>
          </w:tcPr>
          <w:p w14:paraId="7FE7AB6A" w14:textId="18EF210B" w:rsidR="00183364" w:rsidRDefault="00AE098C" w:rsidP="009F790C">
            <w:pPr>
              <w:pStyle w:val="TableParagraph"/>
              <w:spacing w:line="229" w:lineRule="exact"/>
              <w:ind w:left="325" w:right="215"/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Knjiga</w:t>
            </w:r>
            <w:proofErr w:type="spellEnd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izlaznih</w:t>
            </w:r>
            <w:proofErr w:type="spellEnd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računa</w:t>
            </w:r>
            <w:proofErr w:type="spellEnd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, </w:t>
            </w:r>
            <w:proofErr w:type="spellStart"/>
            <w:r w:rsidR="00183364"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Glavna</w:t>
            </w:r>
            <w:proofErr w:type="spellEnd"/>
            <w:r w:rsidR="00183364"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 </w:t>
            </w:r>
            <w:proofErr w:type="spellStart"/>
            <w:r w:rsidR="00183364"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knjiga</w:t>
            </w:r>
            <w:proofErr w:type="spellEnd"/>
          </w:p>
        </w:tc>
        <w:tc>
          <w:tcPr>
            <w:tcW w:w="2372" w:type="dxa"/>
          </w:tcPr>
          <w:p w14:paraId="75A7FC9D" w14:textId="05A428E2" w:rsidR="00183364" w:rsidRDefault="00AE098C" w:rsidP="009F790C">
            <w:pPr>
              <w:pStyle w:val="TableParagraph"/>
              <w:spacing w:line="229" w:lineRule="exact"/>
              <w:ind w:left="190" w:right="86"/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Unutar</w:t>
            </w:r>
            <w:proofErr w:type="spellEnd"/>
            <w:r w:rsidR="00183364"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="00183364"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mjeseca</w:t>
            </w:r>
            <w:proofErr w:type="spellEnd"/>
            <w:r w:rsidR="00183364"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="00183364"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na</w:t>
            </w:r>
            <w:proofErr w:type="spellEnd"/>
            <w:r w:rsidR="00183364"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 koji se </w:t>
            </w:r>
            <w:proofErr w:type="spellStart"/>
            <w:r w:rsidR="00183364"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račun</w:t>
            </w:r>
            <w:proofErr w:type="spellEnd"/>
            <w:r w:rsidR="00183364"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="00183364"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odnosi</w:t>
            </w:r>
            <w:proofErr w:type="spellEnd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ili</w:t>
            </w:r>
            <w:proofErr w:type="spellEnd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početkomsl</w:t>
            </w:r>
            <w:proofErr w:type="spellEnd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Mjeseca</w:t>
            </w:r>
            <w:proofErr w:type="spellEnd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ako</w:t>
            </w:r>
            <w:proofErr w:type="spellEnd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rn</w:t>
            </w:r>
            <w:proofErr w:type="spellEnd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izdan</w:t>
            </w:r>
            <w:proofErr w:type="spellEnd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krajem</w:t>
            </w:r>
            <w:proofErr w:type="spellEnd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mjesečnog</w:t>
            </w:r>
            <w:proofErr w:type="spellEnd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razdoblja</w:t>
            </w:r>
            <w:proofErr w:type="spellEnd"/>
          </w:p>
        </w:tc>
      </w:tr>
      <w:tr w:rsidR="00183364" w:rsidRPr="00FE62E8" w14:paraId="1DE2CAB6" w14:textId="77777777" w:rsidTr="00AE098C">
        <w:trPr>
          <w:trHeight w:val="833"/>
        </w:trPr>
        <w:tc>
          <w:tcPr>
            <w:tcW w:w="984" w:type="dxa"/>
          </w:tcPr>
          <w:p w14:paraId="4A1A0227" w14:textId="53DBF4B1" w:rsidR="00183364" w:rsidRDefault="00C134FE" w:rsidP="009F790C">
            <w:pPr>
              <w:pStyle w:val="TableParagraph"/>
              <w:spacing w:line="227" w:lineRule="exact"/>
              <w:ind w:left="168" w:right="41"/>
              <w:rPr>
                <w:rFonts w:asciiTheme="minorHAnsi" w:hAnsiTheme="minorHAnsi" w:cstheme="minorHAnsi"/>
                <w:color w:val="3B3B3B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6.</w:t>
            </w:r>
          </w:p>
        </w:tc>
        <w:tc>
          <w:tcPr>
            <w:tcW w:w="2146" w:type="dxa"/>
          </w:tcPr>
          <w:p w14:paraId="62D17020" w14:textId="77777777" w:rsidR="00183364" w:rsidRDefault="00183364" w:rsidP="009F790C">
            <w:pPr>
              <w:pStyle w:val="TableParagraph"/>
              <w:spacing w:line="227" w:lineRule="exact"/>
              <w:ind w:left="291" w:right="193"/>
              <w:rPr>
                <w:rFonts w:asciiTheme="minorHAnsi" w:hAnsiTheme="minorHAnsi" w:cstheme="minorHAnsi"/>
                <w:color w:val="3B3B3B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Evidentiranje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naplaćenih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prihoda</w:t>
            </w:r>
            <w:proofErr w:type="spellEnd"/>
          </w:p>
        </w:tc>
        <w:tc>
          <w:tcPr>
            <w:tcW w:w="2386" w:type="dxa"/>
          </w:tcPr>
          <w:p w14:paraId="599E946E" w14:textId="2E1CE70F" w:rsidR="00183364" w:rsidRDefault="00AE098C" w:rsidP="009F790C">
            <w:pPr>
              <w:pStyle w:val="TableParagraph"/>
              <w:spacing w:line="227" w:lineRule="exact"/>
              <w:ind w:left="340" w:right="247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Računovodstvo</w:t>
            </w:r>
            <w:proofErr w:type="spellEnd"/>
          </w:p>
        </w:tc>
        <w:tc>
          <w:tcPr>
            <w:tcW w:w="1791" w:type="dxa"/>
          </w:tcPr>
          <w:p w14:paraId="33B122CB" w14:textId="30F1CE53" w:rsidR="00183364" w:rsidRDefault="00183364" w:rsidP="009F790C">
            <w:pPr>
              <w:pStyle w:val="TableParagraph"/>
              <w:spacing w:line="229" w:lineRule="exact"/>
              <w:ind w:left="325" w:right="215"/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Glavna</w:t>
            </w:r>
            <w:proofErr w:type="spellEnd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knjiga</w:t>
            </w:r>
            <w:proofErr w:type="spellEnd"/>
            <w:r w:rsidR="00AE098C"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, </w:t>
            </w:r>
            <w:proofErr w:type="spellStart"/>
            <w:r w:rsidR="00AE098C"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blagajna</w:t>
            </w:r>
            <w:proofErr w:type="spellEnd"/>
            <w:r w:rsidR="00AE098C"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, </w:t>
            </w:r>
            <w:proofErr w:type="spellStart"/>
            <w:r w:rsidR="00AE098C"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izvod</w:t>
            </w:r>
            <w:proofErr w:type="spellEnd"/>
          </w:p>
        </w:tc>
        <w:tc>
          <w:tcPr>
            <w:tcW w:w="2372" w:type="dxa"/>
          </w:tcPr>
          <w:p w14:paraId="2D908FA0" w14:textId="0BC3CC5B" w:rsidR="00183364" w:rsidRDefault="00AE098C" w:rsidP="009F790C">
            <w:pPr>
              <w:pStyle w:val="TableParagraph"/>
              <w:spacing w:line="229" w:lineRule="exact"/>
              <w:ind w:left="190" w:right="86"/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Mjesečno</w:t>
            </w:r>
            <w:proofErr w:type="spellEnd"/>
          </w:p>
        </w:tc>
      </w:tr>
      <w:tr w:rsidR="00183364" w:rsidRPr="00FE62E8" w14:paraId="7C807ED2" w14:textId="77777777" w:rsidTr="00AE098C">
        <w:trPr>
          <w:trHeight w:val="833"/>
        </w:trPr>
        <w:tc>
          <w:tcPr>
            <w:tcW w:w="984" w:type="dxa"/>
          </w:tcPr>
          <w:p w14:paraId="20877CF0" w14:textId="17E3E5D7" w:rsidR="00183364" w:rsidRDefault="00C134FE" w:rsidP="009F790C">
            <w:pPr>
              <w:pStyle w:val="TableParagraph"/>
              <w:spacing w:line="227" w:lineRule="exact"/>
              <w:ind w:left="168" w:right="41"/>
              <w:rPr>
                <w:rFonts w:asciiTheme="minorHAnsi" w:hAnsiTheme="minorHAnsi" w:cstheme="minorHAnsi"/>
                <w:color w:val="3B3B3B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7</w:t>
            </w:r>
            <w:r w:rsidR="00183364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.</w:t>
            </w:r>
          </w:p>
        </w:tc>
        <w:tc>
          <w:tcPr>
            <w:tcW w:w="2146" w:type="dxa"/>
          </w:tcPr>
          <w:p w14:paraId="08D0CE58" w14:textId="1A7A2412" w:rsidR="00183364" w:rsidRDefault="00AE098C" w:rsidP="009F790C">
            <w:pPr>
              <w:pStyle w:val="TableParagraph"/>
              <w:spacing w:line="227" w:lineRule="exact"/>
              <w:ind w:left="291" w:right="193"/>
              <w:rPr>
                <w:rFonts w:asciiTheme="minorHAnsi" w:hAnsiTheme="minorHAnsi" w:cstheme="minorHAnsi"/>
                <w:color w:val="3B3B3B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Praćenje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naplate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prihoda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analitika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)</w:t>
            </w:r>
          </w:p>
        </w:tc>
        <w:tc>
          <w:tcPr>
            <w:tcW w:w="2386" w:type="dxa"/>
          </w:tcPr>
          <w:p w14:paraId="12502FCE" w14:textId="211B4F99" w:rsidR="00183364" w:rsidRDefault="00AE098C" w:rsidP="009F790C">
            <w:pPr>
              <w:pStyle w:val="TableParagraph"/>
              <w:spacing w:line="227" w:lineRule="exact"/>
              <w:ind w:left="340" w:right="247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Računovodstvo</w:t>
            </w:r>
            <w:proofErr w:type="spellEnd"/>
          </w:p>
        </w:tc>
        <w:tc>
          <w:tcPr>
            <w:tcW w:w="1791" w:type="dxa"/>
          </w:tcPr>
          <w:p w14:paraId="29469CFF" w14:textId="6267A6E7" w:rsidR="00183364" w:rsidRDefault="00AE098C" w:rsidP="009F790C">
            <w:pPr>
              <w:pStyle w:val="TableParagraph"/>
              <w:spacing w:line="229" w:lineRule="exact"/>
              <w:ind w:left="325" w:right="215"/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Izvadak</w:t>
            </w:r>
            <w:proofErr w:type="spellEnd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poslovnom</w:t>
            </w:r>
            <w:proofErr w:type="spellEnd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računu</w:t>
            </w:r>
            <w:proofErr w:type="spellEnd"/>
          </w:p>
        </w:tc>
        <w:tc>
          <w:tcPr>
            <w:tcW w:w="2372" w:type="dxa"/>
          </w:tcPr>
          <w:p w14:paraId="1501AE18" w14:textId="4961E436" w:rsidR="00183364" w:rsidRDefault="00AE098C" w:rsidP="009F790C">
            <w:pPr>
              <w:pStyle w:val="TableParagraph"/>
              <w:spacing w:line="229" w:lineRule="exact"/>
              <w:ind w:left="190" w:right="86"/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Tjedno</w:t>
            </w:r>
            <w:proofErr w:type="spellEnd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/</w:t>
            </w:r>
            <w:proofErr w:type="spellStart"/>
            <w:r w:rsidR="00183364"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Mjesečno</w:t>
            </w:r>
            <w:proofErr w:type="spellEnd"/>
          </w:p>
        </w:tc>
      </w:tr>
      <w:tr w:rsidR="00183364" w:rsidRPr="00FE62E8" w14:paraId="6A4D26F2" w14:textId="77777777" w:rsidTr="00AE098C">
        <w:trPr>
          <w:trHeight w:val="833"/>
        </w:trPr>
        <w:tc>
          <w:tcPr>
            <w:tcW w:w="984" w:type="dxa"/>
          </w:tcPr>
          <w:p w14:paraId="688E2FA7" w14:textId="01CC5803" w:rsidR="00183364" w:rsidRDefault="00C134FE" w:rsidP="009F790C">
            <w:pPr>
              <w:pStyle w:val="TableParagraph"/>
              <w:spacing w:line="227" w:lineRule="exact"/>
              <w:ind w:left="168" w:right="41"/>
              <w:rPr>
                <w:rFonts w:asciiTheme="minorHAnsi" w:hAnsiTheme="minorHAnsi" w:cstheme="minorHAnsi"/>
                <w:color w:val="3B3B3B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8</w:t>
            </w:r>
            <w:r w:rsidR="00183364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.</w:t>
            </w:r>
          </w:p>
        </w:tc>
        <w:tc>
          <w:tcPr>
            <w:tcW w:w="2146" w:type="dxa"/>
          </w:tcPr>
          <w:p w14:paraId="31C71321" w14:textId="11E4CE3A" w:rsidR="00183364" w:rsidRDefault="00AE098C" w:rsidP="009F790C">
            <w:pPr>
              <w:pStyle w:val="TableParagraph"/>
              <w:spacing w:line="227" w:lineRule="exact"/>
              <w:ind w:left="291" w:right="193"/>
              <w:rPr>
                <w:rFonts w:asciiTheme="minorHAnsi" w:hAnsiTheme="minorHAnsi" w:cstheme="minorHAnsi"/>
                <w:color w:val="3B3B3B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Utvrđivanje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stanja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dospjelih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 w:rsidR="00C134FE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i</w:t>
            </w:r>
            <w:proofErr w:type="spellEnd"/>
            <w:r w:rsidR="00C134FE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 w:rsidR="00C134FE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nennaplaćenih</w:t>
            </w:r>
            <w:proofErr w:type="spellEnd"/>
            <w:r w:rsidR="00C134FE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 w:rsidR="00C134FE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potraživanja</w:t>
            </w:r>
            <w:proofErr w:type="spellEnd"/>
            <w:r w:rsidR="00C134FE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/</w:t>
            </w:r>
            <w:proofErr w:type="spellStart"/>
            <w:r w:rsidR="00C134FE"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prihoda</w:t>
            </w:r>
            <w:proofErr w:type="spellEnd"/>
          </w:p>
        </w:tc>
        <w:tc>
          <w:tcPr>
            <w:tcW w:w="2386" w:type="dxa"/>
          </w:tcPr>
          <w:p w14:paraId="4CE145CE" w14:textId="45638E16" w:rsidR="00183364" w:rsidRDefault="00C134FE" w:rsidP="009F790C">
            <w:pPr>
              <w:pStyle w:val="TableParagraph"/>
              <w:spacing w:line="227" w:lineRule="exact"/>
              <w:ind w:left="340" w:right="247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Računovodstvo</w:t>
            </w:r>
            <w:proofErr w:type="spellEnd"/>
          </w:p>
        </w:tc>
        <w:tc>
          <w:tcPr>
            <w:tcW w:w="1791" w:type="dxa"/>
          </w:tcPr>
          <w:p w14:paraId="793FC2B4" w14:textId="635B56CB" w:rsidR="00183364" w:rsidRDefault="00C134FE" w:rsidP="009F790C">
            <w:pPr>
              <w:pStyle w:val="TableParagraph"/>
              <w:spacing w:line="229" w:lineRule="exact"/>
              <w:ind w:left="325" w:right="215"/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Izvod</w:t>
            </w:r>
            <w:proofErr w:type="spellEnd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otvorenih</w:t>
            </w:r>
            <w:proofErr w:type="spellEnd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stavaka</w:t>
            </w:r>
            <w:proofErr w:type="spellEnd"/>
          </w:p>
        </w:tc>
        <w:tc>
          <w:tcPr>
            <w:tcW w:w="2372" w:type="dxa"/>
          </w:tcPr>
          <w:p w14:paraId="1E1D6F8D" w14:textId="77777777" w:rsidR="00183364" w:rsidRDefault="00183364" w:rsidP="009F790C">
            <w:pPr>
              <w:pStyle w:val="TableParagraph"/>
              <w:spacing w:line="229" w:lineRule="exact"/>
              <w:ind w:left="190" w:right="86"/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Mjesečno</w:t>
            </w:r>
            <w:proofErr w:type="spellEnd"/>
          </w:p>
        </w:tc>
      </w:tr>
      <w:tr w:rsidR="00C134FE" w:rsidRPr="00FE62E8" w14:paraId="7EDD72CA" w14:textId="77777777" w:rsidTr="00AE098C">
        <w:trPr>
          <w:trHeight w:val="833"/>
        </w:trPr>
        <w:tc>
          <w:tcPr>
            <w:tcW w:w="984" w:type="dxa"/>
          </w:tcPr>
          <w:p w14:paraId="1D71B033" w14:textId="51CB28C7" w:rsidR="00C134FE" w:rsidRDefault="00C134FE" w:rsidP="009F790C">
            <w:pPr>
              <w:pStyle w:val="TableParagraph"/>
              <w:spacing w:line="227" w:lineRule="exact"/>
              <w:ind w:left="168" w:right="41"/>
              <w:rPr>
                <w:rFonts w:asciiTheme="minorHAnsi" w:hAnsiTheme="minorHAnsi" w:cstheme="minorHAnsi"/>
                <w:color w:val="3B3B3B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9.</w:t>
            </w:r>
          </w:p>
        </w:tc>
        <w:tc>
          <w:tcPr>
            <w:tcW w:w="2146" w:type="dxa"/>
          </w:tcPr>
          <w:p w14:paraId="2D8150FF" w14:textId="69179751" w:rsidR="00C134FE" w:rsidRDefault="00C134FE" w:rsidP="009F790C">
            <w:pPr>
              <w:pStyle w:val="TableParagraph"/>
              <w:spacing w:line="227" w:lineRule="exact"/>
              <w:ind w:left="291" w:right="193"/>
              <w:rPr>
                <w:rFonts w:asciiTheme="minorHAnsi" w:hAnsiTheme="minorHAnsi" w:cstheme="minorHAnsi"/>
                <w:color w:val="3B3B3B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Upozoravanje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izdavanje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opomena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opomena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prd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tužbu</w:t>
            </w:r>
            <w:proofErr w:type="spellEnd"/>
          </w:p>
        </w:tc>
        <w:tc>
          <w:tcPr>
            <w:tcW w:w="2386" w:type="dxa"/>
          </w:tcPr>
          <w:p w14:paraId="550D1084" w14:textId="4914F0D7" w:rsidR="00C134FE" w:rsidRDefault="00C134FE" w:rsidP="009F790C">
            <w:pPr>
              <w:pStyle w:val="TableParagraph"/>
              <w:spacing w:line="227" w:lineRule="exact"/>
              <w:ind w:left="340" w:right="247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Računovodstvo</w:t>
            </w:r>
            <w:proofErr w:type="spellEnd"/>
          </w:p>
        </w:tc>
        <w:tc>
          <w:tcPr>
            <w:tcW w:w="1791" w:type="dxa"/>
          </w:tcPr>
          <w:p w14:paraId="713F7589" w14:textId="25B08B9B" w:rsidR="00C134FE" w:rsidRDefault="00C134FE" w:rsidP="009F790C">
            <w:pPr>
              <w:pStyle w:val="TableParagraph"/>
              <w:spacing w:line="229" w:lineRule="exact"/>
              <w:ind w:left="325" w:right="215"/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Opomene</w:t>
            </w:r>
            <w:proofErr w:type="spellEnd"/>
          </w:p>
        </w:tc>
        <w:tc>
          <w:tcPr>
            <w:tcW w:w="2372" w:type="dxa"/>
          </w:tcPr>
          <w:p w14:paraId="2A8D03F4" w14:textId="5D0B0FB0" w:rsidR="00C134FE" w:rsidRDefault="00C134FE" w:rsidP="009F790C">
            <w:pPr>
              <w:pStyle w:val="TableParagraph"/>
              <w:spacing w:line="229" w:lineRule="exact"/>
              <w:ind w:left="190" w:right="86"/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  <w:t>mjesečno</w:t>
            </w:r>
            <w:proofErr w:type="spellEnd"/>
          </w:p>
        </w:tc>
      </w:tr>
      <w:tr w:rsidR="00C134FE" w:rsidRPr="00FE62E8" w14:paraId="31EF5C90" w14:textId="77777777" w:rsidTr="00AE098C">
        <w:trPr>
          <w:trHeight w:val="833"/>
        </w:trPr>
        <w:tc>
          <w:tcPr>
            <w:tcW w:w="984" w:type="dxa"/>
          </w:tcPr>
          <w:p w14:paraId="4DA62F14" w14:textId="35807A22" w:rsidR="00C134FE" w:rsidRDefault="00C134FE" w:rsidP="009F790C">
            <w:pPr>
              <w:pStyle w:val="TableParagraph"/>
              <w:spacing w:line="227" w:lineRule="exact"/>
              <w:ind w:left="168" w:right="41"/>
              <w:rPr>
                <w:rFonts w:asciiTheme="minorHAnsi" w:hAnsiTheme="minorHAnsi" w:cstheme="minorHAnsi"/>
                <w:color w:val="3B3B3B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10.</w:t>
            </w:r>
          </w:p>
        </w:tc>
        <w:tc>
          <w:tcPr>
            <w:tcW w:w="2146" w:type="dxa"/>
          </w:tcPr>
          <w:p w14:paraId="7B68F817" w14:textId="4FB8DF92" w:rsidR="00C134FE" w:rsidRDefault="00C134FE" w:rsidP="009F790C">
            <w:pPr>
              <w:pStyle w:val="TableParagraph"/>
              <w:spacing w:line="227" w:lineRule="exact"/>
              <w:ind w:left="291" w:right="193"/>
              <w:rPr>
                <w:rFonts w:asciiTheme="minorHAnsi" w:hAnsiTheme="minorHAnsi" w:cstheme="minorHAnsi"/>
                <w:color w:val="3B3B3B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Donošenje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Odluke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prislinoj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naplati</w:t>
            </w:r>
            <w:proofErr w:type="spellEnd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B3B3B"/>
                <w:sz w:val="20"/>
                <w:szCs w:val="20"/>
              </w:rPr>
              <w:t>potraživanja</w:t>
            </w:r>
            <w:proofErr w:type="spellEnd"/>
          </w:p>
        </w:tc>
        <w:tc>
          <w:tcPr>
            <w:tcW w:w="2386" w:type="dxa"/>
          </w:tcPr>
          <w:p w14:paraId="050284CB" w14:textId="02B83085" w:rsidR="00C134FE" w:rsidRDefault="00C134FE" w:rsidP="009F790C">
            <w:pPr>
              <w:pStyle w:val="TableParagraph"/>
              <w:spacing w:line="227" w:lineRule="exact"/>
              <w:ind w:left="340" w:right="247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Ravnatelj</w:t>
            </w:r>
            <w:r w:rsidR="00172859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ica</w:t>
            </w:r>
            <w:proofErr w:type="spellEnd"/>
          </w:p>
        </w:tc>
        <w:tc>
          <w:tcPr>
            <w:tcW w:w="1791" w:type="dxa"/>
          </w:tcPr>
          <w:p w14:paraId="4CAD0BBB" w14:textId="74D556C9" w:rsidR="00C134FE" w:rsidRDefault="00C134FE" w:rsidP="009F790C">
            <w:pPr>
              <w:pStyle w:val="TableParagraph"/>
              <w:spacing w:line="229" w:lineRule="exact"/>
              <w:ind w:left="325" w:right="215"/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Odluka</w:t>
            </w:r>
            <w:proofErr w:type="spellEnd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prisilnoj</w:t>
            </w:r>
            <w:proofErr w:type="spellEnd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naplati</w:t>
            </w:r>
            <w:proofErr w:type="spellEnd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1F1F"/>
                <w:w w:val="95"/>
                <w:sz w:val="20"/>
                <w:szCs w:val="20"/>
              </w:rPr>
              <w:t>potraživanja</w:t>
            </w:r>
            <w:proofErr w:type="spellEnd"/>
          </w:p>
        </w:tc>
        <w:tc>
          <w:tcPr>
            <w:tcW w:w="2372" w:type="dxa"/>
          </w:tcPr>
          <w:p w14:paraId="25A7D050" w14:textId="77777777" w:rsidR="00C134FE" w:rsidRDefault="00C134FE" w:rsidP="009F790C">
            <w:pPr>
              <w:pStyle w:val="TableParagraph"/>
              <w:spacing w:line="229" w:lineRule="exact"/>
              <w:ind w:left="190" w:right="86"/>
              <w:rPr>
                <w:rFonts w:asciiTheme="minorHAnsi" w:hAnsiTheme="minorHAnsi" w:cstheme="minorHAnsi"/>
                <w:color w:val="3F3F3F"/>
                <w:spacing w:val="-1"/>
                <w:w w:val="95"/>
                <w:sz w:val="20"/>
                <w:szCs w:val="20"/>
              </w:rPr>
            </w:pPr>
          </w:p>
        </w:tc>
      </w:tr>
    </w:tbl>
    <w:p w14:paraId="34366733" w14:textId="10A894DC" w:rsidR="00AD4615" w:rsidRDefault="00AD4615"/>
    <w:p w14:paraId="2E637D56" w14:textId="39CC15AC" w:rsidR="00183364" w:rsidRDefault="00183364"/>
    <w:p w14:paraId="132045D0" w14:textId="46785CDF" w:rsidR="00183364" w:rsidRDefault="00183364">
      <w:pPr>
        <w:rPr>
          <w:sz w:val="20"/>
          <w:szCs w:val="20"/>
        </w:rPr>
      </w:pPr>
      <w:r>
        <w:rPr>
          <w:sz w:val="20"/>
          <w:szCs w:val="20"/>
        </w:rPr>
        <w:t>Ako po isteku roka nije naplaćen dug za koji je poslana opomena, sve daljnje radnje provodi CZSS koji je izdao rješenje u Upravnom postupku.</w:t>
      </w:r>
    </w:p>
    <w:p w14:paraId="128FA384" w14:textId="2B80C3E4" w:rsidR="00183364" w:rsidRPr="00183364" w:rsidRDefault="00183364" w:rsidP="00183364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2"/>
        <w:gridCol w:w="1646"/>
        <w:gridCol w:w="1700"/>
        <w:gridCol w:w="3436"/>
        <w:gridCol w:w="1798"/>
      </w:tblGrid>
      <w:tr w:rsidR="00F70519" w14:paraId="65DC2DF9" w14:textId="77777777" w:rsidTr="00F70519">
        <w:tc>
          <w:tcPr>
            <w:tcW w:w="482" w:type="dxa"/>
          </w:tcPr>
          <w:p w14:paraId="6668C36C" w14:textId="6A664FF1" w:rsidR="00F70519" w:rsidRDefault="00F70519" w:rsidP="0018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Rb.</w:t>
            </w:r>
          </w:p>
        </w:tc>
        <w:tc>
          <w:tcPr>
            <w:tcW w:w="1640" w:type="dxa"/>
          </w:tcPr>
          <w:p w14:paraId="5C1DFF18" w14:textId="3769A186" w:rsidR="00F70519" w:rsidRDefault="00F70519" w:rsidP="0018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</w:t>
            </w:r>
          </w:p>
        </w:tc>
        <w:tc>
          <w:tcPr>
            <w:tcW w:w="1701" w:type="dxa"/>
          </w:tcPr>
          <w:p w14:paraId="05D0150A" w14:textId="0048EF58" w:rsidR="00F70519" w:rsidRDefault="00F70519" w:rsidP="0018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Nadležnost</w:t>
            </w:r>
          </w:p>
        </w:tc>
        <w:tc>
          <w:tcPr>
            <w:tcW w:w="3440" w:type="dxa"/>
          </w:tcPr>
          <w:p w14:paraId="1AC3C187" w14:textId="47C83186" w:rsidR="00F70519" w:rsidRDefault="00F70519" w:rsidP="0018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</w:t>
            </w:r>
          </w:p>
        </w:tc>
        <w:tc>
          <w:tcPr>
            <w:tcW w:w="1799" w:type="dxa"/>
          </w:tcPr>
          <w:p w14:paraId="62E427EA" w14:textId="4D0B9543" w:rsidR="00F70519" w:rsidRDefault="00F70519" w:rsidP="0018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</w:p>
        </w:tc>
      </w:tr>
      <w:tr w:rsidR="00F70519" w14:paraId="05E82C2D" w14:textId="77777777" w:rsidTr="00F70519">
        <w:tc>
          <w:tcPr>
            <w:tcW w:w="482" w:type="dxa"/>
          </w:tcPr>
          <w:p w14:paraId="4ADC8DDC" w14:textId="0FE51569" w:rsidR="00F70519" w:rsidRDefault="00F70519" w:rsidP="0018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40" w:type="dxa"/>
          </w:tcPr>
          <w:p w14:paraId="0A3B1A0D" w14:textId="139FCEDF" w:rsidR="00F70519" w:rsidRDefault="00F70519" w:rsidP="0018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Utvrđivanje knjigovodstvenog stanja dužnika</w:t>
            </w:r>
          </w:p>
        </w:tc>
        <w:tc>
          <w:tcPr>
            <w:tcW w:w="1701" w:type="dxa"/>
          </w:tcPr>
          <w:p w14:paraId="18631222" w14:textId="60A6A4DE" w:rsidR="00F70519" w:rsidRDefault="00F70519" w:rsidP="0018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3440" w:type="dxa"/>
          </w:tcPr>
          <w:p w14:paraId="2BBB58AD" w14:textId="198B834F" w:rsidR="00F70519" w:rsidRDefault="00F70519" w:rsidP="0018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Knjigovodstvene kartice</w:t>
            </w:r>
          </w:p>
        </w:tc>
        <w:tc>
          <w:tcPr>
            <w:tcW w:w="1799" w:type="dxa"/>
          </w:tcPr>
          <w:p w14:paraId="4D45B2C6" w14:textId="0A3AE436" w:rsidR="00F70519" w:rsidRDefault="00F70519" w:rsidP="0018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 zastare potraživanja</w:t>
            </w:r>
          </w:p>
        </w:tc>
      </w:tr>
    </w:tbl>
    <w:p w14:paraId="7435A6FE" w14:textId="4954417A" w:rsidR="00183364" w:rsidRPr="00183364" w:rsidRDefault="00183364" w:rsidP="00183364">
      <w:pPr>
        <w:rPr>
          <w:sz w:val="20"/>
          <w:szCs w:val="20"/>
        </w:rPr>
      </w:pPr>
    </w:p>
    <w:p w14:paraId="48D32583" w14:textId="35512A53" w:rsidR="00183364" w:rsidRDefault="00183364" w:rsidP="00183364">
      <w:pPr>
        <w:ind w:left="238" w:right="656"/>
        <w:jc w:val="center"/>
        <w:rPr>
          <w:rFonts w:asciiTheme="minorHAnsi" w:hAnsiTheme="minorHAnsi" w:cstheme="minorHAnsi"/>
          <w:b/>
          <w:color w:val="111111"/>
          <w:sz w:val="20"/>
          <w:szCs w:val="20"/>
        </w:rPr>
      </w:pPr>
      <w:r>
        <w:rPr>
          <w:sz w:val="20"/>
          <w:szCs w:val="20"/>
        </w:rPr>
        <w:tab/>
      </w:r>
      <w:r w:rsidRPr="00FE62E8">
        <w:rPr>
          <w:rFonts w:asciiTheme="minorHAnsi" w:hAnsiTheme="minorHAnsi" w:cstheme="minorHAnsi"/>
          <w:b/>
          <w:color w:val="0F0F0F"/>
          <w:sz w:val="20"/>
          <w:szCs w:val="20"/>
        </w:rPr>
        <w:t>Članak</w:t>
      </w:r>
      <w:r w:rsidRPr="00FE62E8">
        <w:rPr>
          <w:rFonts w:asciiTheme="minorHAnsi" w:hAnsiTheme="minorHAnsi" w:cstheme="minorHAnsi"/>
          <w:b/>
          <w:color w:val="0F0F0F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111111"/>
          <w:sz w:val="20"/>
          <w:szCs w:val="20"/>
        </w:rPr>
        <w:t>3</w:t>
      </w:r>
      <w:r w:rsidRPr="00FE62E8">
        <w:rPr>
          <w:rFonts w:asciiTheme="minorHAnsi" w:hAnsiTheme="minorHAnsi" w:cstheme="minorHAnsi"/>
          <w:b/>
          <w:color w:val="111111"/>
          <w:sz w:val="20"/>
          <w:szCs w:val="20"/>
        </w:rPr>
        <w:t>.</w:t>
      </w:r>
    </w:p>
    <w:p w14:paraId="05D17B23" w14:textId="77777777" w:rsidR="00183364" w:rsidRPr="00FE62E8" w:rsidRDefault="00183364" w:rsidP="00183364">
      <w:pPr>
        <w:ind w:left="238" w:right="656"/>
        <w:jc w:val="center"/>
        <w:rPr>
          <w:rFonts w:asciiTheme="minorHAnsi" w:hAnsiTheme="minorHAnsi" w:cstheme="minorHAnsi"/>
          <w:b/>
          <w:color w:val="111111"/>
          <w:sz w:val="20"/>
          <w:szCs w:val="20"/>
        </w:rPr>
      </w:pPr>
    </w:p>
    <w:p w14:paraId="4060D20B" w14:textId="29E2ABE0" w:rsidR="00183364" w:rsidRDefault="00183364" w:rsidP="00183364">
      <w:pPr>
        <w:tabs>
          <w:tab w:val="left" w:pos="3675"/>
        </w:tabs>
        <w:rPr>
          <w:sz w:val="20"/>
          <w:szCs w:val="20"/>
        </w:rPr>
      </w:pPr>
    </w:p>
    <w:p w14:paraId="1854EBE8" w14:textId="73FA29F1" w:rsidR="00183364" w:rsidRDefault="00183364" w:rsidP="00183364">
      <w:pPr>
        <w:rPr>
          <w:sz w:val="20"/>
          <w:szCs w:val="20"/>
        </w:rPr>
      </w:pPr>
      <w:r>
        <w:rPr>
          <w:sz w:val="20"/>
          <w:szCs w:val="20"/>
        </w:rPr>
        <w:t>Stupanjem na snagu ove Procedure prestaje važiti Procedura praćenja i naplate prihoda i primitaka Klasa:012-01/15-01/1, Urbr.:238-31-96-01-03-15-1 od 15.01.2015. godine.</w:t>
      </w:r>
    </w:p>
    <w:p w14:paraId="0F17CB54" w14:textId="1EE0009A" w:rsidR="00183364" w:rsidRPr="00183364" w:rsidRDefault="00183364" w:rsidP="00183364">
      <w:pPr>
        <w:rPr>
          <w:sz w:val="20"/>
          <w:szCs w:val="20"/>
        </w:rPr>
      </w:pPr>
    </w:p>
    <w:p w14:paraId="1283D86F" w14:textId="6712CE8C" w:rsidR="00183364" w:rsidRDefault="00183364" w:rsidP="00183364">
      <w:pPr>
        <w:rPr>
          <w:sz w:val="20"/>
          <w:szCs w:val="20"/>
        </w:rPr>
      </w:pPr>
    </w:p>
    <w:p w14:paraId="578AC1DA" w14:textId="5B3BB051" w:rsidR="00183364" w:rsidRDefault="00183364" w:rsidP="00183364">
      <w:pPr>
        <w:jc w:val="center"/>
        <w:rPr>
          <w:rFonts w:asciiTheme="minorHAnsi" w:hAnsiTheme="minorHAnsi" w:cstheme="minorHAnsi"/>
          <w:b/>
          <w:color w:val="0F0F0F"/>
          <w:sz w:val="20"/>
          <w:szCs w:val="20"/>
        </w:rPr>
      </w:pPr>
      <w:r w:rsidRPr="00FE62E8">
        <w:rPr>
          <w:rFonts w:asciiTheme="minorHAnsi" w:hAnsiTheme="minorHAnsi" w:cstheme="minorHAnsi"/>
          <w:b/>
          <w:color w:val="0F0F0F"/>
          <w:sz w:val="20"/>
          <w:szCs w:val="20"/>
        </w:rPr>
        <w:t>Članak</w:t>
      </w:r>
      <w:r w:rsidRPr="00FE62E8">
        <w:rPr>
          <w:rFonts w:asciiTheme="minorHAnsi" w:hAnsiTheme="minorHAnsi" w:cstheme="minorHAnsi"/>
          <w:b/>
          <w:color w:val="0F0F0F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111111"/>
          <w:sz w:val="20"/>
          <w:szCs w:val="20"/>
        </w:rPr>
        <w:t>4</w:t>
      </w:r>
      <w:r w:rsidRPr="00FE62E8">
        <w:rPr>
          <w:rFonts w:asciiTheme="minorHAnsi" w:hAnsiTheme="minorHAnsi" w:cstheme="minorHAnsi"/>
          <w:b/>
          <w:color w:val="111111"/>
          <w:sz w:val="20"/>
          <w:szCs w:val="20"/>
        </w:rPr>
        <w:t>.</w:t>
      </w:r>
    </w:p>
    <w:p w14:paraId="1BE7FF1A" w14:textId="2E323C99" w:rsidR="00183364" w:rsidRPr="00183364" w:rsidRDefault="00183364" w:rsidP="00183364">
      <w:pPr>
        <w:rPr>
          <w:sz w:val="20"/>
          <w:szCs w:val="20"/>
        </w:rPr>
      </w:pPr>
    </w:p>
    <w:p w14:paraId="584B7D3E" w14:textId="63108E2F" w:rsidR="00183364" w:rsidRDefault="00183364" w:rsidP="00183364">
      <w:pPr>
        <w:rPr>
          <w:rFonts w:asciiTheme="minorHAnsi" w:hAnsiTheme="minorHAnsi" w:cstheme="minorHAnsi"/>
          <w:b/>
          <w:color w:val="0F0F0F"/>
          <w:sz w:val="20"/>
          <w:szCs w:val="20"/>
        </w:rPr>
      </w:pPr>
    </w:p>
    <w:p w14:paraId="0D2B990A" w14:textId="194137F1" w:rsidR="00183364" w:rsidRDefault="00183364" w:rsidP="00183364">
      <w:pPr>
        <w:rPr>
          <w:sz w:val="20"/>
          <w:szCs w:val="20"/>
        </w:rPr>
      </w:pPr>
      <w:r>
        <w:rPr>
          <w:sz w:val="20"/>
          <w:szCs w:val="20"/>
        </w:rPr>
        <w:t>Ova Procedura stupa na snagu danom donošenja te će se objaviti na oglasnoj ploči i internet stranici.</w:t>
      </w:r>
    </w:p>
    <w:p w14:paraId="760BDF21" w14:textId="407BF93D" w:rsidR="00183364" w:rsidRPr="00183364" w:rsidRDefault="00183364" w:rsidP="00183364">
      <w:pPr>
        <w:rPr>
          <w:sz w:val="20"/>
          <w:szCs w:val="20"/>
        </w:rPr>
      </w:pPr>
    </w:p>
    <w:p w14:paraId="6F156390" w14:textId="22997351" w:rsidR="00183364" w:rsidRPr="00183364" w:rsidRDefault="00183364" w:rsidP="00183364">
      <w:pPr>
        <w:rPr>
          <w:sz w:val="20"/>
          <w:szCs w:val="20"/>
        </w:rPr>
      </w:pPr>
    </w:p>
    <w:p w14:paraId="73E9A265" w14:textId="6507F0D4" w:rsidR="00183364" w:rsidRPr="00183364" w:rsidRDefault="00183364" w:rsidP="00183364">
      <w:pPr>
        <w:rPr>
          <w:sz w:val="20"/>
          <w:szCs w:val="20"/>
        </w:rPr>
      </w:pPr>
    </w:p>
    <w:p w14:paraId="7CAEE3D5" w14:textId="5C675505" w:rsidR="00183364" w:rsidRPr="00183364" w:rsidRDefault="00183364" w:rsidP="00183364">
      <w:pPr>
        <w:rPr>
          <w:sz w:val="20"/>
          <w:szCs w:val="20"/>
        </w:rPr>
      </w:pPr>
    </w:p>
    <w:p w14:paraId="0335775D" w14:textId="3530D665" w:rsidR="00183364" w:rsidRPr="00183364" w:rsidRDefault="00183364" w:rsidP="00183364">
      <w:pPr>
        <w:rPr>
          <w:sz w:val="20"/>
          <w:szCs w:val="20"/>
        </w:rPr>
      </w:pPr>
    </w:p>
    <w:p w14:paraId="2D9DAF98" w14:textId="6202AC09" w:rsidR="00183364" w:rsidRDefault="00183364" w:rsidP="0018336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Ravanateljica</w:t>
      </w:r>
      <w:proofErr w:type="spellEnd"/>
      <w:r>
        <w:rPr>
          <w:sz w:val="20"/>
          <w:szCs w:val="20"/>
        </w:rPr>
        <w:t>:</w:t>
      </w:r>
    </w:p>
    <w:p w14:paraId="1B8EC7FD" w14:textId="4F9AEBE8" w:rsidR="00183364" w:rsidRDefault="00183364" w:rsidP="00183364">
      <w:pPr>
        <w:rPr>
          <w:sz w:val="20"/>
          <w:szCs w:val="20"/>
        </w:rPr>
      </w:pPr>
    </w:p>
    <w:p w14:paraId="05590990" w14:textId="4D500B90" w:rsidR="00183364" w:rsidRPr="00183364" w:rsidRDefault="00183364" w:rsidP="00183364">
      <w:pPr>
        <w:tabs>
          <w:tab w:val="left" w:pos="5595"/>
        </w:tabs>
        <w:rPr>
          <w:sz w:val="20"/>
          <w:szCs w:val="20"/>
        </w:rPr>
      </w:pPr>
      <w:r>
        <w:rPr>
          <w:sz w:val="20"/>
          <w:szCs w:val="20"/>
        </w:rPr>
        <w:tab/>
        <w:t>Nikolina Vučković Barišić, prof.def.</w:t>
      </w:r>
    </w:p>
    <w:sectPr w:rsidR="00183364" w:rsidRPr="00183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64"/>
    <w:rsid w:val="000767B8"/>
    <w:rsid w:val="0012780E"/>
    <w:rsid w:val="00172859"/>
    <w:rsid w:val="00183364"/>
    <w:rsid w:val="001C40D0"/>
    <w:rsid w:val="00AD4615"/>
    <w:rsid w:val="00AE098C"/>
    <w:rsid w:val="00C134FE"/>
    <w:rsid w:val="00F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39D866"/>
  <w15:chartTrackingRefBased/>
  <w15:docId w15:val="{DC644554-B0A4-4783-8276-09B334EA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3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3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183364"/>
  </w:style>
  <w:style w:type="character" w:customStyle="1" w:styleId="TijelotekstaChar">
    <w:name w:val="Tijelo teksta Char"/>
    <w:basedOn w:val="Zadanifontodlomka"/>
    <w:link w:val="Tijeloteksta"/>
    <w:uiPriority w:val="1"/>
    <w:rsid w:val="00183364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183364"/>
    <w:pPr>
      <w:jc w:val="center"/>
    </w:pPr>
  </w:style>
  <w:style w:type="character" w:styleId="Hiperveza">
    <w:name w:val="Hyperlink"/>
    <w:uiPriority w:val="99"/>
    <w:unhideWhenUsed/>
    <w:rsid w:val="00183364"/>
    <w:rPr>
      <w:color w:val="0000FF"/>
      <w:u w:val="single"/>
    </w:rPr>
  </w:style>
  <w:style w:type="paragraph" w:styleId="Bezproreda">
    <w:name w:val="No Spacing"/>
    <w:uiPriority w:val="1"/>
    <w:qFormat/>
    <w:rsid w:val="001833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7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ntar-odgojiobrazovanje-velikagorica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oo.vg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Oršić</dc:creator>
  <cp:keywords/>
  <dc:description/>
  <cp:lastModifiedBy>Marija Šćetko</cp:lastModifiedBy>
  <cp:revision>2</cp:revision>
  <cp:lastPrinted>2022-05-27T11:30:00Z</cp:lastPrinted>
  <dcterms:created xsi:type="dcterms:W3CDTF">2024-07-17T11:15:00Z</dcterms:created>
  <dcterms:modified xsi:type="dcterms:W3CDTF">2024-07-17T11:15:00Z</dcterms:modified>
</cp:coreProperties>
</file>